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B3E00" w14:textId="5EEABE08" w:rsidR="00713837" w:rsidRPr="001C7F39" w:rsidRDefault="007B2171" w:rsidP="00A23D82">
      <w:pPr>
        <w:pStyle w:val="KeinLeerraum"/>
        <w:ind w:left="142" w:right="849"/>
        <w:rPr>
          <w:lang w:val="de-AT"/>
        </w:rPr>
      </w:pPr>
      <w:r w:rsidRPr="001C7F39">
        <w:rPr>
          <w:lang w:val="de-AT"/>
        </w:rPr>
        <w:t xml:space="preserve">Schallschutzanforderungen bei Sanitärinstallationen </w:t>
      </w:r>
      <w:r w:rsidR="000F6063" w:rsidRPr="001C7F39">
        <w:rPr>
          <w:lang w:val="de-AT"/>
        </w:rPr>
        <w:t>sicher erfüllen</w:t>
      </w:r>
    </w:p>
    <w:p w14:paraId="4E475648" w14:textId="4B04A734" w:rsidR="006C01CE" w:rsidRPr="00A23D82" w:rsidRDefault="007B2171" w:rsidP="00A23D82">
      <w:pPr>
        <w:pStyle w:val="berschrift1"/>
        <w:ind w:left="142" w:right="849"/>
        <w:rPr>
          <w:sz w:val="22"/>
          <w:szCs w:val="22"/>
          <w:lang w:val="de-AT"/>
        </w:rPr>
      </w:pPr>
      <w:r w:rsidRPr="00A23D82">
        <w:rPr>
          <w:sz w:val="22"/>
          <w:szCs w:val="22"/>
          <w:lang w:val="de-AT"/>
        </w:rPr>
        <w:t>Mit dem Geberit Schallschutztool sind Baubeteiligte auf der sicheren Seite</w:t>
      </w:r>
    </w:p>
    <w:p w14:paraId="06223D93" w14:textId="6466AEA5" w:rsidR="004A1D1E" w:rsidRPr="001C7F39" w:rsidRDefault="00B4524F" w:rsidP="00A23D82">
      <w:pPr>
        <w:ind w:left="142" w:right="849"/>
        <w:rPr>
          <w:b/>
          <w:color w:val="000000" w:themeColor="text1"/>
          <w:lang w:val="de-AT"/>
        </w:rPr>
      </w:pPr>
      <w:r w:rsidRPr="001C7F39">
        <w:rPr>
          <w:rStyle w:val="Hervorhebung"/>
          <w:bCs/>
          <w:szCs w:val="20"/>
          <w:lang w:val="de-AT"/>
        </w:rPr>
        <w:t xml:space="preserve">Geberit </w:t>
      </w:r>
      <w:r w:rsidR="005B491D" w:rsidRPr="001C7F39">
        <w:rPr>
          <w:rStyle w:val="Hervorhebung"/>
          <w:bCs/>
          <w:szCs w:val="20"/>
          <w:lang w:val="de-AT"/>
        </w:rPr>
        <w:t>Vertriebs GmbH</w:t>
      </w:r>
      <w:r w:rsidR="00F80EDB" w:rsidRPr="001C7F39">
        <w:rPr>
          <w:rStyle w:val="Hervorhebung"/>
          <w:bCs/>
          <w:szCs w:val="20"/>
          <w:lang w:val="de-AT"/>
        </w:rPr>
        <w:t xml:space="preserve"> &amp; Co KG, Pottenbrunn</w:t>
      </w:r>
      <w:r w:rsidRPr="001C7F39">
        <w:rPr>
          <w:rStyle w:val="Hervorhebung"/>
          <w:bCs/>
          <w:szCs w:val="20"/>
          <w:lang w:val="de-AT"/>
        </w:rPr>
        <w:t xml:space="preserve">, </w:t>
      </w:r>
      <w:r w:rsidR="00A23D82">
        <w:rPr>
          <w:rStyle w:val="Hervorhebung"/>
          <w:bCs/>
          <w:szCs w:val="20"/>
          <w:lang w:val="de-AT"/>
        </w:rPr>
        <w:t>August</w:t>
      </w:r>
      <w:r w:rsidR="00F80EDB" w:rsidRPr="001C7F39">
        <w:rPr>
          <w:rStyle w:val="Hervorhebung"/>
          <w:bCs/>
          <w:szCs w:val="20"/>
          <w:lang w:val="de-AT"/>
        </w:rPr>
        <w:t xml:space="preserve"> 2021</w:t>
      </w:r>
      <w:r w:rsidR="00F11071" w:rsidRPr="001C7F39">
        <w:rPr>
          <w:rStyle w:val="Hervorhebung"/>
          <w:bCs/>
          <w:szCs w:val="20"/>
          <w:lang w:val="de-AT"/>
        </w:rPr>
        <w:br/>
      </w:r>
      <w:r w:rsidR="009239B5" w:rsidRPr="001C7F39">
        <w:rPr>
          <w:bCs/>
          <w:lang w:val="de-AT"/>
        </w:rPr>
        <w:br/>
      </w:r>
      <w:r w:rsidR="007B2171" w:rsidRPr="001C7F39">
        <w:rPr>
          <w:b/>
          <w:lang w:val="de-AT"/>
        </w:rPr>
        <w:t>Steigende Anforderungen an den Schallschutz machen Sanitärinstallationen immer öfter zu einer Herausforderung</w:t>
      </w:r>
      <w:r w:rsidR="003B0804">
        <w:rPr>
          <w:b/>
          <w:lang w:val="de-AT"/>
        </w:rPr>
        <w:t>.</w:t>
      </w:r>
      <w:r w:rsidR="00B51FCC" w:rsidRPr="003B0804">
        <w:rPr>
          <w:b/>
          <w:lang w:val="de-AT"/>
        </w:rPr>
        <w:t xml:space="preserve"> </w:t>
      </w:r>
      <w:r w:rsidR="007B2171" w:rsidRPr="001C7F39">
        <w:rPr>
          <w:b/>
          <w:lang w:val="de-AT"/>
        </w:rPr>
        <w:t>Mit dem</w:t>
      </w:r>
      <w:r w:rsidR="000F6063" w:rsidRPr="001C7F39">
        <w:rPr>
          <w:b/>
          <w:lang w:val="de-AT"/>
        </w:rPr>
        <w:t xml:space="preserve"> digitalen </w:t>
      </w:r>
      <w:r w:rsidR="007B2171" w:rsidRPr="001C7F39">
        <w:rPr>
          <w:b/>
          <w:lang w:val="de-AT"/>
        </w:rPr>
        <w:t>Schallschutztool von Geberit</w:t>
      </w:r>
      <w:r w:rsidR="00EB72EB" w:rsidRPr="001C7F39">
        <w:rPr>
          <w:b/>
          <w:lang w:val="de-AT"/>
        </w:rPr>
        <w:t xml:space="preserve"> </w:t>
      </w:r>
      <w:r w:rsidR="007B2171" w:rsidRPr="001C7F39">
        <w:rPr>
          <w:b/>
          <w:lang w:val="de-AT"/>
        </w:rPr>
        <w:t>sind Installateure</w:t>
      </w:r>
      <w:r w:rsidR="00EB72EB" w:rsidRPr="001C7F39">
        <w:rPr>
          <w:b/>
          <w:lang w:val="de-AT"/>
        </w:rPr>
        <w:t>,</w:t>
      </w:r>
      <w:r w:rsidR="007B2171" w:rsidRPr="001C7F39">
        <w:rPr>
          <w:b/>
          <w:lang w:val="de-AT"/>
        </w:rPr>
        <w:t xml:space="preserve"> Planer</w:t>
      </w:r>
      <w:r w:rsidR="00EB72EB" w:rsidRPr="001C7F39">
        <w:rPr>
          <w:b/>
          <w:lang w:val="de-AT"/>
        </w:rPr>
        <w:t>, Architekten</w:t>
      </w:r>
      <w:r w:rsidR="000F6063" w:rsidRPr="001C7F39">
        <w:rPr>
          <w:b/>
          <w:lang w:val="de-AT"/>
        </w:rPr>
        <w:t>, Bauträger und Investoren</w:t>
      </w:r>
      <w:r w:rsidR="00EB72EB" w:rsidRPr="001C7F39">
        <w:rPr>
          <w:b/>
          <w:lang w:val="de-AT"/>
        </w:rPr>
        <w:t xml:space="preserve"> </w:t>
      </w:r>
      <w:r w:rsidR="007B2171" w:rsidRPr="001C7F39">
        <w:rPr>
          <w:b/>
          <w:lang w:val="de-AT"/>
        </w:rPr>
        <w:t xml:space="preserve">stets auf der sicheren Seite: Spezifische Bausituationen können </w:t>
      </w:r>
      <w:r w:rsidR="00EB72EB" w:rsidRPr="001C7F39">
        <w:rPr>
          <w:b/>
          <w:lang w:val="de-AT"/>
        </w:rPr>
        <w:t>im Vorfeld</w:t>
      </w:r>
      <w:r w:rsidR="007B2171" w:rsidRPr="001C7F39">
        <w:rPr>
          <w:b/>
          <w:lang w:val="de-AT"/>
        </w:rPr>
        <w:t xml:space="preserve"> </w:t>
      </w:r>
      <w:r w:rsidR="000F6063" w:rsidRPr="001C7F39">
        <w:rPr>
          <w:b/>
          <w:lang w:val="de-AT"/>
        </w:rPr>
        <w:t xml:space="preserve">online </w:t>
      </w:r>
      <w:r w:rsidR="007B2171" w:rsidRPr="001C7F39">
        <w:rPr>
          <w:b/>
          <w:lang w:val="de-AT"/>
        </w:rPr>
        <w:t xml:space="preserve">abgebildet und die passende Systemlösung </w:t>
      </w:r>
      <w:r w:rsidR="00EB72EB" w:rsidRPr="001C7F39">
        <w:rPr>
          <w:b/>
          <w:lang w:val="de-AT"/>
        </w:rPr>
        <w:t>für d</w:t>
      </w:r>
      <w:r w:rsidR="002B7F0B" w:rsidRPr="001C7F39">
        <w:rPr>
          <w:b/>
          <w:lang w:val="de-AT"/>
        </w:rPr>
        <w:t>ie</w:t>
      </w:r>
      <w:r w:rsidR="00EB72EB" w:rsidRPr="001C7F39">
        <w:rPr>
          <w:b/>
          <w:lang w:val="de-AT"/>
        </w:rPr>
        <w:t xml:space="preserve"> jeweilige</w:t>
      </w:r>
      <w:r w:rsidR="00562931" w:rsidRPr="001C7F39">
        <w:rPr>
          <w:b/>
          <w:lang w:val="de-AT"/>
        </w:rPr>
        <w:t>n</w:t>
      </w:r>
      <w:r w:rsidR="00EB72EB" w:rsidRPr="001C7F39">
        <w:rPr>
          <w:b/>
          <w:lang w:val="de-AT"/>
        </w:rPr>
        <w:t xml:space="preserve"> </w:t>
      </w:r>
      <w:r w:rsidR="002B7F0B" w:rsidRPr="001C7F39">
        <w:rPr>
          <w:b/>
          <w:lang w:val="de-AT"/>
        </w:rPr>
        <w:t>Anforderung</w:t>
      </w:r>
      <w:r w:rsidR="00562931" w:rsidRPr="001C7F39">
        <w:rPr>
          <w:b/>
          <w:lang w:val="de-AT"/>
        </w:rPr>
        <w:t>en</w:t>
      </w:r>
      <w:r w:rsidR="00EB72EB" w:rsidRPr="001C7F39">
        <w:rPr>
          <w:b/>
          <w:lang w:val="de-AT"/>
        </w:rPr>
        <w:t xml:space="preserve"> </w:t>
      </w:r>
      <w:r w:rsidR="007B2171" w:rsidRPr="001C7F39">
        <w:rPr>
          <w:b/>
          <w:lang w:val="de-AT"/>
        </w:rPr>
        <w:t>rasch ermittelt werden – PDF-Nachweis inklusive.</w:t>
      </w:r>
      <w:r w:rsidR="009F4E9E" w:rsidRPr="001C7F39">
        <w:rPr>
          <w:b/>
          <w:lang w:val="de-AT"/>
        </w:rPr>
        <w:t xml:space="preserve"> Das Onlinetool ist unter </w:t>
      </w:r>
      <w:hyperlink r:id="rId11" w:history="1">
        <w:r w:rsidR="00F76822" w:rsidRPr="001C7F39">
          <w:rPr>
            <w:rStyle w:val="Hyperlink"/>
            <w:rFonts w:eastAsia="AktivGroteskGeberit-Regular" w:cs="AktivGroteskGeberit-Regular"/>
            <w:b/>
            <w:szCs w:val="20"/>
            <w:lang w:val="de-AT"/>
          </w:rPr>
          <w:t>www.geberit.at/schallschutztool</w:t>
        </w:r>
      </w:hyperlink>
      <w:r w:rsidR="009F4E9E" w:rsidRPr="001C7F39">
        <w:rPr>
          <w:rStyle w:val="Hyperlink"/>
          <w:rFonts w:eastAsia="AktivGroteskGeberit-Regular" w:cs="AktivGroteskGeberit-Regular"/>
          <w:b/>
          <w:szCs w:val="20"/>
          <w:lang w:val="de-AT"/>
        </w:rPr>
        <w:t xml:space="preserve"> </w:t>
      </w:r>
      <w:r w:rsidR="00704E36" w:rsidRPr="001C7F39">
        <w:rPr>
          <w:rStyle w:val="Hyperlink"/>
          <w:rFonts w:eastAsia="AktivGroteskGeberit-Regular" w:cs="AktivGroteskGeberit-Regular"/>
          <w:b/>
          <w:color w:val="auto"/>
          <w:szCs w:val="20"/>
          <w:u w:val="none"/>
          <w:lang w:val="de-AT"/>
        </w:rPr>
        <w:t>bequem abrufbar.</w:t>
      </w:r>
    </w:p>
    <w:p w14:paraId="25BF8831" w14:textId="634E5FE9" w:rsidR="007B2171" w:rsidRPr="001C7F39" w:rsidRDefault="007B2171" w:rsidP="00A23D82">
      <w:pPr>
        <w:ind w:left="142" w:right="849"/>
        <w:rPr>
          <w:rFonts w:eastAsia="AktivGroteskGeberit-Regular" w:cs="AktivGroteskGeberit-Regular"/>
          <w:b/>
          <w:bCs/>
          <w:color w:val="000000"/>
          <w:szCs w:val="20"/>
          <w:lang w:val="de-AT"/>
        </w:rPr>
      </w:pPr>
      <w:r w:rsidRPr="001C7F39">
        <w:rPr>
          <w:rFonts w:eastAsia="AktivGroteskGeberit-Regular" w:cs="AktivGroteskGeberit-Regular"/>
          <w:color w:val="000000"/>
          <w:szCs w:val="20"/>
          <w:lang w:val="de-AT"/>
        </w:rPr>
        <w:t xml:space="preserve">Mit dem Geberit Schallschutztool können alle am Bauprozess Beteiligten schnell und einfach feststellen, mit welchen Systemen und Produkten sie den geforderten Schallschutz </w:t>
      </w:r>
      <w:r w:rsidR="002B7F0B" w:rsidRPr="001C7F39">
        <w:rPr>
          <w:rFonts w:eastAsia="AktivGroteskGeberit-Regular" w:cs="AktivGroteskGeberit-Regular"/>
          <w:color w:val="000000"/>
          <w:szCs w:val="20"/>
          <w:lang w:val="de-AT"/>
        </w:rPr>
        <w:t xml:space="preserve">bei </w:t>
      </w:r>
      <w:r w:rsidR="00094EAD" w:rsidRPr="001C7F39">
        <w:rPr>
          <w:rFonts w:eastAsia="AktivGroteskGeberit-Regular" w:cs="AktivGroteskGeberit-Regular"/>
          <w:color w:val="000000"/>
          <w:szCs w:val="20"/>
          <w:lang w:val="de-AT"/>
        </w:rPr>
        <w:t xml:space="preserve">ihren </w:t>
      </w:r>
      <w:r w:rsidR="002B7F0B" w:rsidRPr="001C7F39">
        <w:rPr>
          <w:rFonts w:eastAsia="AktivGroteskGeberit-Regular" w:cs="AktivGroteskGeberit-Regular"/>
          <w:color w:val="000000"/>
          <w:szCs w:val="20"/>
          <w:lang w:val="de-AT"/>
        </w:rPr>
        <w:t>Bauprojekt</w:t>
      </w:r>
      <w:r w:rsidR="00094EAD" w:rsidRPr="001C7F39">
        <w:rPr>
          <w:rFonts w:eastAsia="AktivGroteskGeberit-Regular" w:cs="AktivGroteskGeberit-Regular"/>
          <w:color w:val="000000"/>
          <w:szCs w:val="20"/>
          <w:lang w:val="de-AT"/>
        </w:rPr>
        <w:t>en</w:t>
      </w:r>
      <w:r w:rsidR="002B7F0B" w:rsidRPr="001C7F39">
        <w:rPr>
          <w:rFonts w:eastAsia="AktivGroteskGeberit-Regular" w:cs="AktivGroteskGeberit-Regular"/>
          <w:color w:val="000000"/>
          <w:szCs w:val="20"/>
          <w:lang w:val="de-AT"/>
        </w:rPr>
        <w:t xml:space="preserve"> </w:t>
      </w:r>
      <w:r w:rsidRPr="001C7F39">
        <w:rPr>
          <w:rFonts w:eastAsia="AktivGroteskGeberit-Regular" w:cs="AktivGroteskGeberit-Regular"/>
          <w:color w:val="000000"/>
          <w:szCs w:val="20"/>
          <w:lang w:val="de-AT"/>
        </w:rPr>
        <w:t xml:space="preserve">einhalten. Das </w:t>
      </w:r>
      <w:r w:rsidR="000F6063" w:rsidRPr="001C7F39">
        <w:rPr>
          <w:rFonts w:eastAsia="AktivGroteskGeberit-Regular" w:cs="AktivGroteskGeberit-Regular"/>
          <w:color w:val="000000"/>
          <w:szCs w:val="20"/>
          <w:lang w:val="de-AT"/>
        </w:rPr>
        <w:t>Onlinet</w:t>
      </w:r>
      <w:r w:rsidRPr="001C7F39">
        <w:rPr>
          <w:rFonts w:eastAsia="AktivGroteskGeberit-Regular" w:cs="AktivGroteskGeberit-Regular"/>
          <w:color w:val="000000"/>
          <w:szCs w:val="20"/>
          <w:lang w:val="de-AT"/>
        </w:rPr>
        <w:t xml:space="preserve">ool ermittelt die zu erwartenden </w:t>
      </w:r>
      <w:r w:rsidR="000F6063" w:rsidRPr="001C7F39">
        <w:rPr>
          <w:rFonts w:eastAsia="AktivGroteskGeberit-Regular" w:cs="AktivGroteskGeberit-Regular"/>
          <w:color w:val="000000"/>
          <w:szCs w:val="20"/>
          <w:lang w:val="de-AT"/>
        </w:rPr>
        <w:t>Installationsgeräusch</w:t>
      </w:r>
      <w:r w:rsidR="00A23D82">
        <w:rPr>
          <w:rFonts w:eastAsia="AktivGroteskGeberit-Regular" w:cs="AktivGroteskGeberit-Regular"/>
          <w:color w:val="000000"/>
          <w:szCs w:val="20"/>
          <w:lang w:val="de-AT"/>
        </w:rPr>
        <w:t>-</w:t>
      </w:r>
      <w:r w:rsidR="000F6063" w:rsidRPr="001C7F39">
        <w:rPr>
          <w:rFonts w:eastAsia="AktivGroteskGeberit-Regular" w:cs="AktivGroteskGeberit-Regular"/>
          <w:color w:val="000000"/>
          <w:szCs w:val="20"/>
          <w:lang w:val="de-AT"/>
        </w:rPr>
        <w:t xml:space="preserve">pegel </w:t>
      </w:r>
      <w:r w:rsidRPr="001C7F39">
        <w:rPr>
          <w:rFonts w:eastAsia="AktivGroteskGeberit-Regular" w:cs="AktivGroteskGeberit-Regular"/>
          <w:color w:val="000000"/>
          <w:szCs w:val="20"/>
          <w:lang w:val="de-AT"/>
        </w:rPr>
        <w:t xml:space="preserve">von mehr </w:t>
      </w:r>
      <w:r w:rsidRPr="0037558C">
        <w:rPr>
          <w:rFonts w:eastAsia="AktivGroteskGeberit-Regular" w:cs="AktivGroteskGeberit-Regular"/>
          <w:color w:val="000000"/>
          <w:szCs w:val="20"/>
          <w:lang w:val="de-AT"/>
        </w:rPr>
        <w:t>als 2000</w:t>
      </w:r>
      <w:r w:rsidRPr="001C7F39">
        <w:rPr>
          <w:rFonts w:eastAsia="AktivGroteskGeberit-Regular" w:cs="AktivGroteskGeberit-Regular"/>
          <w:color w:val="000000"/>
          <w:szCs w:val="20"/>
          <w:lang w:val="de-AT"/>
        </w:rPr>
        <w:t xml:space="preserve"> unterschiedlichen Bausituationen. Seine schalltechnischen Angaben basieren auf Messungen des Fraunhofer Instituts für Bauphysik (IBP) in Stuttgart. Das ermöglicht maximale Sicherheit bei der Erfüllung der relevanten Normen und Richtlinien.</w:t>
      </w:r>
    </w:p>
    <w:p w14:paraId="3FD89691" w14:textId="6A0238D8" w:rsidR="007B2171" w:rsidRPr="001C7F39" w:rsidRDefault="008E3A99" w:rsidP="00A23D82">
      <w:pPr>
        <w:ind w:left="142" w:right="849"/>
        <w:rPr>
          <w:rFonts w:eastAsia="AktivGroteskGeberit-Regular" w:cs="AktivGroteskGeberit-Regular"/>
          <w:color w:val="000000"/>
          <w:szCs w:val="20"/>
          <w:lang w:val="de-AT"/>
        </w:rPr>
      </w:pPr>
      <w:r w:rsidRPr="001C7F39">
        <w:rPr>
          <w:rFonts w:eastAsia="AktivGroteskGeberit-Regular" w:cs="AktivGroteskGeberit-Regular"/>
          <w:b/>
          <w:bCs/>
          <w:color w:val="000000"/>
          <w:szCs w:val="20"/>
          <w:lang w:val="de-AT"/>
        </w:rPr>
        <w:t>Ansprechende</w:t>
      </w:r>
      <w:r w:rsidR="005C0583" w:rsidRPr="001C7F39">
        <w:rPr>
          <w:rFonts w:eastAsia="AktivGroteskGeberit-Regular" w:cs="AktivGroteskGeberit-Regular"/>
          <w:b/>
          <w:bCs/>
          <w:color w:val="000000"/>
          <w:szCs w:val="20"/>
          <w:lang w:val="de-AT"/>
        </w:rPr>
        <w:t xml:space="preserve"> Darstellung</w:t>
      </w:r>
      <w:r w:rsidR="007B2171" w:rsidRPr="001C7F39">
        <w:rPr>
          <w:rFonts w:eastAsia="AktivGroteskGeberit-Regular" w:cs="AktivGroteskGeberit-Regular"/>
          <w:b/>
          <w:bCs/>
          <w:color w:val="000000"/>
          <w:szCs w:val="20"/>
          <w:lang w:val="de-AT"/>
        </w:rPr>
        <w:t>, einfaches Handling</w:t>
      </w:r>
      <w:r w:rsidR="007B2171" w:rsidRPr="001C7F39">
        <w:rPr>
          <w:rFonts w:eastAsia="AktivGroteskGeberit-Regular" w:cs="AktivGroteskGeberit-Regular"/>
          <w:color w:val="000000"/>
          <w:szCs w:val="20"/>
          <w:lang w:val="de-AT"/>
        </w:rPr>
        <w:br/>
        <w:t>Das</w:t>
      </w:r>
      <w:r w:rsidR="005C0583" w:rsidRPr="001C7F39">
        <w:rPr>
          <w:rFonts w:eastAsia="AktivGroteskGeberit-Regular" w:cs="AktivGroteskGeberit-Regular"/>
          <w:color w:val="000000"/>
          <w:szCs w:val="20"/>
          <w:lang w:val="de-AT"/>
        </w:rPr>
        <w:t xml:space="preserve"> durchdachte </w:t>
      </w:r>
      <w:r w:rsidR="007B2171" w:rsidRPr="001C7F39">
        <w:rPr>
          <w:rFonts w:eastAsia="AktivGroteskGeberit-Regular" w:cs="AktivGroteskGeberit-Regular"/>
          <w:color w:val="000000"/>
          <w:szCs w:val="20"/>
          <w:lang w:val="de-AT"/>
        </w:rPr>
        <w:t xml:space="preserve">Design </w:t>
      </w:r>
      <w:r w:rsidR="00A553FF" w:rsidRPr="001C7F39">
        <w:rPr>
          <w:rFonts w:eastAsia="AktivGroteskGeberit-Regular" w:cs="AktivGroteskGeberit-Regular"/>
          <w:color w:val="000000"/>
          <w:szCs w:val="20"/>
          <w:lang w:val="de-AT"/>
        </w:rPr>
        <w:t>des neuen</w:t>
      </w:r>
      <w:r w:rsidR="007B2171" w:rsidRPr="001C7F39">
        <w:rPr>
          <w:rFonts w:eastAsia="AktivGroteskGeberit-Regular" w:cs="AktivGroteskGeberit-Regular"/>
          <w:color w:val="000000"/>
          <w:szCs w:val="20"/>
          <w:lang w:val="de-AT"/>
        </w:rPr>
        <w:t xml:space="preserve"> Schallschutztools vereinfacht das Handling und bietet noch mehr Übersicht</w:t>
      </w:r>
      <w:r w:rsidR="00A553FF" w:rsidRPr="001C7F39">
        <w:rPr>
          <w:rFonts w:eastAsia="AktivGroteskGeberit-Regular" w:cs="AktivGroteskGeberit-Regular"/>
          <w:color w:val="000000"/>
          <w:szCs w:val="20"/>
          <w:lang w:val="de-AT"/>
        </w:rPr>
        <w:t xml:space="preserve">. </w:t>
      </w:r>
      <w:r w:rsidR="007B2171" w:rsidRPr="001C7F39">
        <w:rPr>
          <w:rFonts w:eastAsia="AktivGroteskGeberit-Regular" w:cs="AktivGroteskGeberit-Regular"/>
          <w:color w:val="000000"/>
          <w:szCs w:val="20"/>
          <w:lang w:val="de-AT"/>
        </w:rPr>
        <w:t xml:space="preserve">Das Tool veranschaulicht </w:t>
      </w:r>
      <w:r w:rsidR="007335B1" w:rsidRPr="001C7F39">
        <w:rPr>
          <w:rFonts w:eastAsia="AktivGroteskGeberit-Regular" w:cs="AktivGroteskGeberit-Regular"/>
          <w:color w:val="000000"/>
          <w:szCs w:val="20"/>
          <w:lang w:val="de-AT"/>
        </w:rPr>
        <w:t xml:space="preserve">komplexe </w:t>
      </w:r>
      <w:r w:rsidR="00C674FC" w:rsidRPr="001C7F39">
        <w:rPr>
          <w:rFonts w:eastAsia="AktivGroteskGeberit-Regular" w:cs="AktivGroteskGeberit-Regular"/>
          <w:color w:val="000000"/>
          <w:szCs w:val="20"/>
          <w:lang w:val="de-AT"/>
        </w:rPr>
        <w:t>Gegebenheiten auf einfache Weise</w:t>
      </w:r>
      <w:r w:rsidR="007335B1" w:rsidRPr="001C7F39">
        <w:rPr>
          <w:rFonts w:eastAsia="AktivGroteskGeberit-Regular" w:cs="AktivGroteskGeberit-Regular"/>
          <w:color w:val="000000"/>
          <w:szCs w:val="20"/>
          <w:lang w:val="de-AT"/>
        </w:rPr>
        <w:t xml:space="preserve"> </w:t>
      </w:r>
      <w:r w:rsidR="007B2171" w:rsidRPr="001C7F39">
        <w:rPr>
          <w:rFonts w:eastAsia="AktivGroteskGeberit-Regular" w:cs="AktivGroteskGeberit-Regular"/>
          <w:color w:val="000000"/>
          <w:szCs w:val="20"/>
          <w:lang w:val="de-AT"/>
        </w:rPr>
        <w:t xml:space="preserve">und liefert zugleich eine schnelle Beurteilung von Bausituationen, die zudem grafisch dargestellt </w:t>
      </w:r>
      <w:r w:rsidR="00A553FF" w:rsidRPr="001C7F39">
        <w:rPr>
          <w:rFonts w:eastAsia="AktivGroteskGeberit-Regular" w:cs="AktivGroteskGeberit-Regular"/>
          <w:color w:val="000000"/>
          <w:szCs w:val="20"/>
          <w:lang w:val="de-AT"/>
        </w:rPr>
        <w:t>werden.</w:t>
      </w:r>
      <w:r w:rsidR="007B2171" w:rsidRPr="001C7F39">
        <w:rPr>
          <w:rFonts w:eastAsia="AktivGroteskGeberit-Regular" w:cs="AktivGroteskGeberit-Regular"/>
          <w:color w:val="000000"/>
          <w:szCs w:val="20"/>
          <w:lang w:val="de-AT"/>
        </w:rPr>
        <w:t xml:space="preserve"> </w:t>
      </w:r>
      <w:r w:rsidR="007B2171" w:rsidRPr="001C7F39">
        <w:rPr>
          <w:rFonts w:eastAsia="AktivGroteskGeberit-Light" w:cs="AktivGroteskGeberit-Light"/>
          <w:color w:val="000000"/>
          <w:szCs w:val="20"/>
          <w:lang w:val="de-AT"/>
        </w:rPr>
        <w:t xml:space="preserve">Das </w:t>
      </w:r>
      <w:r w:rsidR="00A553FF" w:rsidRPr="001C7F39">
        <w:rPr>
          <w:rFonts w:eastAsia="AktivGroteskGeberit-Light" w:cs="AktivGroteskGeberit-Light"/>
          <w:color w:val="000000"/>
          <w:szCs w:val="20"/>
          <w:lang w:val="de-AT"/>
        </w:rPr>
        <w:t>Tool</w:t>
      </w:r>
      <w:r w:rsidR="007B2171" w:rsidRPr="001C7F39">
        <w:rPr>
          <w:rFonts w:eastAsia="AktivGroteskGeberit-Light" w:cs="AktivGroteskGeberit-Light"/>
          <w:color w:val="000000"/>
          <w:szCs w:val="20"/>
          <w:lang w:val="de-AT"/>
        </w:rPr>
        <w:t xml:space="preserve"> berücksichtigt wesentliche Einflu</w:t>
      </w:r>
      <w:r w:rsidR="00B51FCC" w:rsidRPr="001C7F39">
        <w:rPr>
          <w:rFonts w:eastAsia="AktivGroteskGeberit-Light" w:cs="AktivGroteskGeberit-Light"/>
          <w:color w:val="000000"/>
          <w:szCs w:val="20"/>
          <w:lang w:val="de-AT"/>
        </w:rPr>
        <w:t>ss</w:t>
      </w:r>
      <w:r w:rsidR="007B2171" w:rsidRPr="001C7F39">
        <w:rPr>
          <w:rFonts w:eastAsia="AktivGroteskGeberit-Light" w:cs="AktivGroteskGeberit-Light"/>
          <w:color w:val="000000"/>
          <w:szCs w:val="20"/>
          <w:lang w:val="de-AT"/>
        </w:rPr>
        <w:t xml:space="preserve">größen: Installationsart, </w:t>
      </w:r>
      <w:proofErr w:type="spellStart"/>
      <w:r w:rsidR="007B2171" w:rsidRPr="001C7F39">
        <w:rPr>
          <w:rFonts w:eastAsia="AktivGroteskGeberit-Light" w:cs="AktivGroteskGeberit-Light"/>
          <w:color w:val="000000"/>
          <w:szCs w:val="20"/>
          <w:lang w:val="de-AT"/>
        </w:rPr>
        <w:t>Wandtyp</w:t>
      </w:r>
      <w:proofErr w:type="spellEnd"/>
      <w:r w:rsidR="007B2171" w:rsidRPr="001C7F39">
        <w:rPr>
          <w:rFonts w:eastAsia="AktivGroteskGeberit-Light" w:cs="AktivGroteskGeberit-Light"/>
          <w:color w:val="000000"/>
          <w:szCs w:val="20"/>
          <w:lang w:val="de-AT"/>
        </w:rPr>
        <w:t>, Flächengewichte, Versorgungs-</w:t>
      </w:r>
      <w:r w:rsidR="005C0583" w:rsidRPr="001C7F39">
        <w:rPr>
          <w:rFonts w:eastAsia="AktivGroteskGeberit-Light" w:cs="AktivGroteskGeberit-Light"/>
          <w:color w:val="000000"/>
          <w:szCs w:val="20"/>
          <w:lang w:val="de-AT"/>
        </w:rPr>
        <w:t xml:space="preserve"> </w:t>
      </w:r>
      <w:r w:rsidR="007B2171" w:rsidRPr="001C7F39">
        <w:rPr>
          <w:rFonts w:eastAsia="AktivGroteskGeberit-Light" w:cs="AktivGroteskGeberit-Light"/>
          <w:color w:val="000000"/>
          <w:szCs w:val="20"/>
          <w:lang w:val="de-AT"/>
        </w:rPr>
        <w:t>und Entwässerungssysteme.</w:t>
      </w:r>
    </w:p>
    <w:p w14:paraId="73151F8D" w14:textId="0BC43FAB" w:rsidR="007B2171" w:rsidRDefault="007B2171" w:rsidP="00A23D82">
      <w:pPr>
        <w:ind w:left="142" w:right="849"/>
        <w:rPr>
          <w:rFonts w:eastAsia="AktivGroteskGeberit-Regular" w:cs="AktivGroteskGeberit-Regular"/>
          <w:color w:val="000000"/>
          <w:szCs w:val="20"/>
          <w:lang w:val="de-AT"/>
        </w:rPr>
      </w:pPr>
      <w:r w:rsidRPr="001C7F39">
        <w:rPr>
          <w:rFonts w:eastAsia="AktivGroteskGeberit-Regular" w:cs="AktivGroteskGeberit-Regular"/>
          <w:color w:val="000000"/>
          <w:szCs w:val="20"/>
          <w:lang w:val="de-AT"/>
        </w:rPr>
        <w:t>Werden die verschiedenen Parameter wie das geplante Installationssystem, der Wandaufbau und der Einflu</w:t>
      </w:r>
      <w:r w:rsidR="001C7F39" w:rsidRPr="001C7F39">
        <w:rPr>
          <w:rFonts w:eastAsia="AktivGroteskGeberit-Regular" w:cs="AktivGroteskGeberit-Regular"/>
          <w:color w:val="000000"/>
          <w:szCs w:val="20"/>
          <w:lang w:val="de-AT"/>
        </w:rPr>
        <w:t>ss</w:t>
      </w:r>
      <w:r w:rsidRPr="001C7F39">
        <w:rPr>
          <w:rFonts w:eastAsia="AktivGroteskGeberit-Regular" w:cs="AktivGroteskGeberit-Regular"/>
          <w:color w:val="000000"/>
          <w:szCs w:val="20"/>
          <w:lang w:val="de-AT"/>
        </w:rPr>
        <w:t xml:space="preserve"> der Masse eingegeben, errechnet das Tool sofort, welche Schalldruckpegel </w:t>
      </w:r>
      <w:r w:rsidRPr="00CC555C">
        <w:rPr>
          <w:rFonts w:eastAsia="AktivGroteskGeberit-Regular" w:cs="AktivGroteskGeberit-Regular"/>
          <w:color w:val="000000"/>
          <w:szCs w:val="20"/>
          <w:lang w:val="de-AT"/>
        </w:rPr>
        <w:t>nach VDI 4100</w:t>
      </w:r>
      <w:r w:rsidRPr="001C7F39">
        <w:rPr>
          <w:rFonts w:eastAsia="AktivGroteskGeberit-Regular" w:cs="AktivGroteskGeberit-Regular"/>
          <w:color w:val="000000"/>
          <w:szCs w:val="20"/>
          <w:lang w:val="de-AT"/>
        </w:rPr>
        <w:t xml:space="preserve"> zu erwarten sind. Die Ergebnisse werden sowohl für den diagonal darunterliegenden Raum im fremden schutzbedürftigen Bereich als auch für den angrenzenden Raum im eigenen Bereich angezeigt. Zusätzlich liefert das Schallschutztool eine übersichtliche Tabelle, welche Anforderungen aus den Normen und Richtlinien erfüllt </w:t>
      </w:r>
      <w:r w:rsidR="00734E74" w:rsidRPr="001C7F39">
        <w:rPr>
          <w:rFonts w:eastAsia="AktivGroteskGeberit-Regular" w:cs="AktivGroteskGeberit-Regular"/>
          <w:color w:val="000000"/>
          <w:szCs w:val="20"/>
          <w:lang w:val="de-AT"/>
        </w:rPr>
        <w:t xml:space="preserve">werden </w:t>
      </w:r>
      <w:r w:rsidRPr="001C7F39">
        <w:rPr>
          <w:rFonts w:eastAsia="AktivGroteskGeberit-Regular" w:cs="AktivGroteskGeberit-Regular"/>
          <w:color w:val="000000"/>
          <w:szCs w:val="20"/>
          <w:lang w:val="de-AT"/>
        </w:rPr>
        <w:t>und welche nicht.</w:t>
      </w:r>
    </w:p>
    <w:p w14:paraId="0C684D20" w14:textId="576A66E1" w:rsidR="007B2171" w:rsidRPr="001C7F39" w:rsidRDefault="00704E36" w:rsidP="00A23D82">
      <w:pPr>
        <w:ind w:left="142" w:right="849"/>
        <w:rPr>
          <w:rFonts w:eastAsia="AktivGroteskGeberit-Light" w:cs="AktivGroteskGeberit-Light"/>
          <w:b/>
          <w:bCs/>
          <w:color w:val="000000"/>
          <w:szCs w:val="20"/>
          <w:lang w:val="de-AT"/>
        </w:rPr>
      </w:pPr>
      <w:r w:rsidRPr="001C7F39">
        <w:rPr>
          <w:rFonts w:eastAsia="AktivGroteskGeberit-Regular" w:cs="AktivGroteskGeberit-Regular"/>
          <w:b/>
          <w:bCs/>
          <w:color w:val="000000"/>
          <w:szCs w:val="20"/>
          <w:lang w:val="de-AT"/>
        </w:rPr>
        <w:t>Parameter</w:t>
      </w:r>
      <w:r w:rsidR="007B2171" w:rsidRPr="001C7F39">
        <w:rPr>
          <w:rFonts w:eastAsia="AktivGroteskGeberit-Regular" w:cs="AktivGroteskGeberit-Regular"/>
          <w:b/>
          <w:bCs/>
          <w:color w:val="000000"/>
          <w:szCs w:val="20"/>
          <w:lang w:val="de-AT"/>
        </w:rPr>
        <w:t>-Vergleich in Echtzeit</w:t>
      </w:r>
      <w:r w:rsidR="007B2171" w:rsidRPr="001C7F39">
        <w:rPr>
          <w:rFonts w:eastAsia="AktivGroteskGeberit-Regular" w:cs="AktivGroteskGeberit-Regular"/>
          <w:color w:val="000000"/>
          <w:szCs w:val="20"/>
          <w:lang w:val="de-AT"/>
        </w:rPr>
        <w:br/>
        <w:t>Durch Änderungen der Parameter-Eingaben lassen sich verschiedene Wandaufbauten und Installationen schnell und in Echtzeit vergleichen. E</w:t>
      </w:r>
      <w:r w:rsidR="007B2171" w:rsidRPr="001C7F39">
        <w:rPr>
          <w:rFonts w:eastAsia="Arial"/>
          <w:color w:val="000000"/>
          <w:kern w:val="1"/>
          <w:szCs w:val="20"/>
          <w:lang w:val="de-AT"/>
        </w:rPr>
        <w:t xml:space="preserve">s sind </w:t>
      </w:r>
      <w:r w:rsidR="001E71C1" w:rsidRPr="001C7F39">
        <w:rPr>
          <w:rFonts w:eastAsia="Arial"/>
          <w:color w:val="000000"/>
          <w:kern w:val="1"/>
          <w:szCs w:val="20"/>
          <w:lang w:val="de-AT"/>
        </w:rPr>
        <w:t xml:space="preserve">dabei </w:t>
      </w:r>
      <w:r w:rsidR="007B2171" w:rsidRPr="001C7F39">
        <w:rPr>
          <w:rFonts w:eastAsia="Arial"/>
          <w:color w:val="000000"/>
          <w:kern w:val="1"/>
          <w:szCs w:val="20"/>
          <w:lang w:val="de-AT"/>
        </w:rPr>
        <w:t xml:space="preserve">alle Kombinationen darstellbar, die </w:t>
      </w:r>
      <w:r w:rsidR="00F01DB3" w:rsidRPr="001C7F39">
        <w:rPr>
          <w:rFonts w:eastAsia="Arial"/>
          <w:color w:val="000000"/>
          <w:kern w:val="1"/>
          <w:szCs w:val="20"/>
          <w:lang w:val="de-AT"/>
        </w:rPr>
        <w:t xml:space="preserve">seitens </w:t>
      </w:r>
      <w:r w:rsidR="001E71C1" w:rsidRPr="001C7F39">
        <w:rPr>
          <w:rFonts w:eastAsia="Arial"/>
          <w:color w:val="000000"/>
          <w:kern w:val="1"/>
          <w:szCs w:val="20"/>
          <w:lang w:val="de-AT"/>
        </w:rPr>
        <w:t xml:space="preserve">IBP </w:t>
      </w:r>
      <w:r w:rsidR="007B2171" w:rsidRPr="001C7F39">
        <w:rPr>
          <w:rFonts w:eastAsia="Arial"/>
          <w:color w:val="000000"/>
          <w:kern w:val="1"/>
          <w:szCs w:val="20"/>
          <w:lang w:val="de-AT"/>
        </w:rPr>
        <w:t xml:space="preserve">geprüft wurden und in </w:t>
      </w:r>
      <w:r w:rsidR="001E71C1" w:rsidRPr="001C7F39">
        <w:rPr>
          <w:rFonts w:eastAsia="Arial"/>
          <w:color w:val="000000"/>
          <w:kern w:val="1"/>
          <w:szCs w:val="20"/>
          <w:lang w:val="de-AT"/>
        </w:rPr>
        <w:t>der Geberit</w:t>
      </w:r>
      <w:r w:rsidR="007B2171" w:rsidRPr="001C7F39">
        <w:rPr>
          <w:rFonts w:eastAsia="Arial"/>
          <w:color w:val="000000"/>
          <w:kern w:val="1"/>
          <w:szCs w:val="20"/>
          <w:lang w:val="de-AT"/>
        </w:rPr>
        <w:t xml:space="preserve"> Schallschutz-Kompetenzbroschüre hinterlegt sind. </w:t>
      </w:r>
      <w:r w:rsidR="007B2171" w:rsidRPr="001C7F39">
        <w:rPr>
          <w:rFonts w:eastAsia="AktivGroteskGeberit-Regular" w:cs="AktivGroteskGeberit-Regular"/>
          <w:color w:val="000000"/>
          <w:szCs w:val="20"/>
          <w:lang w:val="de-AT"/>
        </w:rPr>
        <w:t xml:space="preserve">Ist die passende Systemlösung gefunden, gibt es den Nachweis als PDF zum Download. </w:t>
      </w:r>
    </w:p>
    <w:p w14:paraId="2F02C29A" w14:textId="32233565" w:rsidR="00C04E54" w:rsidRPr="001C7F39" w:rsidRDefault="007B2171" w:rsidP="00A23D82">
      <w:pPr>
        <w:ind w:left="142" w:right="849"/>
        <w:rPr>
          <w:lang w:val="de-AT"/>
        </w:rPr>
      </w:pPr>
      <w:r w:rsidRPr="001C7F39">
        <w:rPr>
          <w:rFonts w:eastAsia="AktivGroteskGeberit-Light" w:cs="AktivGroteskGeberit-Light"/>
          <w:b/>
          <w:bCs/>
          <w:color w:val="000000"/>
          <w:szCs w:val="20"/>
          <w:lang w:val="de-AT"/>
        </w:rPr>
        <w:lastRenderedPageBreak/>
        <w:t>Mehr Sicherheit im Bauprozess</w:t>
      </w:r>
      <w:r w:rsidRPr="001C7F39">
        <w:rPr>
          <w:rFonts w:eastAsia="AktivGroteskGeberit-Light" w:cs="AktivGroteskGeberit-Light"/>
          <w:color w:val="000000"/>
          <w:szCs w:val="20"/>
          <w:lang w:val="de-AT"/>
        </w:rPr>
        <w:br/>
      </w:r>
      <w:r w:rsidR="00A553FF" w:rsidRPr="001C7F39">
        <w:rPr>
          <w:rFonts w:eastAsia="AktivGroteskGeberit-Light" w:cs="AktivGroteskGeberit-Light"/>
          <w:color w:val="000000"/>
          <w:szCs w:val="20"/>
          <w:lang w:val="de-AT"/>
        </w:rPr>
        <w:t xml:space="preserve">Das Tool bietet Sicherheit für </w:t>
      </w:r>
      <w:r w:rsidRPr="001C7F39">
        <w:rPr>
          <w:rFonts w:eastAsia="AktivGroteskGeberit-Light" w:cs="AktivGroteskGeberit-Light"/>
          <w:color w:val="000000"/>
          <w:szCs w:val="20"/>
          <w:lang w:val="de-AT"/>
        </w:rPr>
        <w:t>allen am Bau Beteiligten</w:t>
      </w:r>
      <w:r w:rsidR="00A553FF" w:rsidRPr="001C7F39">
        <w:rPr>
          <w:rFonts w:eastAsia="AktivGroteskGeberit-Light" w:cs="AktivGroteskGeberit-Light"/>
          <w:color w:val="000000"/>
          <w:szCs w:val="20"/>
          <w:lang w:val="de-AT"/>
        </w:rPr>
        <w:t>.</w:t>
      </w:r>
      <w:r w:rsidRPr="001C7F39">
        <w:rPr>
          <w:rFonts w:eastAsia="AktivGroteskGeberit-Light" w:cs="AktivGroteskGeberit-Light"/>
          <w:color w:val="000000"/>
          <w:szCs w:val="20"/>
          <w:lang w:val="de-AT"/>
        </w:rPr>
        <w:t xml:space="preserve"> </w:t>
      </w:r>
      <w:r w:rsidR="00A553FF" w:rsidRPr="001C7F39">
        <w:rPr>
          <w:rFonts w:eastAsia="AktivGroteskGeberit-Light" w:cs="AktivGroteskGeberit-Light"/>
          <w:color w:val="000000"/>
          <w:szCs w:val="20"/>
          <w:lang w:val="de-AT"/>
        </w:rPr>
        <w:t>M</w:t>
      </w:r>
      <w:r w:rsidRPr="001C7F39">
        <w:rPr>
          <w:rFonts w:eastAsia="AktivGroteskGeberit-Light" w:cs="AktivGroteskGeberit-Light"/>
          <w:color w:val="000000"/>
          <w:szCs w:val="20"/>
          <w:lang w:val="de-AT"/>
        </w:rPr>
        <w:t xml:space="preserve">ögliche </w:t>
      </w:r>
      <w:r w:rsidR="000F6063" w:rsidRPr="001C7F39">
        <w:rPr>
          <w:rFonts w:eastAsia="AktivGroteskGeberit-Light" w:cs="AktivGroteskGeberit-Light"/>
          <w:color w:val="000000"/>
          <w:szCs w:val="20"/>
          <w:lang w:val="de-AT"/>
        </w:rPr>
        <w:t xml:space="preserve">schalltechnische </w:t>
      </w:r>
      <w:r w:rsidRPr="001C7F39">
        <w:rPr>
          <w:rFonts w:eastAsia="AktivGroteskGeberit-Light" w:cs="AktivGroteskGeberit-Light"/>
          <w:color w:val="000000"/>
          <w:szCs w:val="20"/>
          <w:lang w:val="de-AT"/>
        </w:rPr>
        <w:t>Gefahren</w:t>
      </w:r>
      <w:r w:rsidR="00A553FF" w:rsidRPr="001C7F39">
        <w:rPr>
          <w:rFonts w:eastAsia="AktivGroteskGeberit-Light" w:cs="AktivGroteskGeberit-Light"/>
          <w:color w:val="000000"/>
          <w:szCs w:val="20"/>
          <w:lang w:val="de-AT"/>
        </w:rPr>
        <w:t xml:space="preserve"> können damit</w:t>
      </w:r>
      <w:r w:rsidRPr="001C7F39">
        <w:rPr>
          <w:rFonts w:eastAsia="AktivGroteskGeberit-Light" w:cs="AktivGroteskGeberit-Light"/>
          <w:color w:val="000000"/>
          <w:szCs w:val="20"/>
          <w:lang w:val="de-AT"/>
        </w:rPr>
        <w:t xml:space="preserve"> schon in der Planung erkannt und </w:t>
      </w:r>
      <w:r w:rsidR="00A553FF" w:rsidRPr="001C7F39">
        <w:rPr>
          <w:rFonts w:eastAsia="AktivGroteskGeberit-Light" w:cs="AktivGroteskGeberit-Light"/>
          <w:color w:val="000000"/>
          <w:szCs w:val="20"/>
          <w:lang w:val="de-AT"/>
        </w:rPr>
        <w:t xml:space="preserve">der </w:t>
      </w:r>
      <w:r w:rsidR="000F6063" w:rsidRPr="001C7F39">
        <w:rPr>
          <w:rFonts w:eastAsia="AktivGroteskGeberit-Light" w:cs="AktivGroteskGeberit-Light"/>
          <w:color w:val="000000"/>
          <w:szCs w:val="20"/>
          <w:lang w:val="de-AT"/>
        </w:rPr>
        <w:t>Installationss</w:t>
      </w:r>
      <w:r w:rsidRPr="001C7F39">
        <w:rPr>
          <w:rFonts w:eastAsia="AktivGroteskGeberit-Light" w:cs="AktivGroteskGeberit-Light"/>
          <w:color w:val="000000"/>
          <w:szCs w:val="20"/>
          <w:lang w:val="de-AT"/>
        </w:rPr>
        <w:t>challdruckpegel treffend eingeschätzt</w:t>
      </w:r>
      <w:r w:rsidR="00A553FF" w:rsidRPr="001C7F39">
        <w:rPr>
          <w:rFonts w:eastAsia="AktivGroteskGeberit-Light" w:cs="AktivGroteskGeberit-Light"/>
          <w:color w:val="000000"/>
          <w:szCs w:val="20"/>
          <w:lang w:val="de-AT"/>
        </w:rPr>
        <w:t xml:space="preserve"> werden</w:t>
      </w:r>
      <w:r w:rsidRPr="001C7F39">
        <w:rPr>
          <w:rFonts w:eastAsia="AktivGroteskGeberit-Light" w:cs="AktivGroteskGeberit-Light"/>
          <w:color w:val="000000"/>
          <w:szCs w:val="20"/>
          <w:lang w:val="de-AT"/>
        </w:rPr>
        <w:t>. Fehler, wie sie durch die isolierte Betrachtung von Einzelwerten entstehen können, werden so konsequent verm</w:t>
      </w:r>
      <w:r w:rsidR="005A2F5B" w:rsidRPr="001C7F39">
        <w:rPr>
          <w:rFonts w:eastAsia="AktivGroteskGeberit-Light" w:cs="AktivGroteskGeberit-Light"/>
          <w:color w:val="000000"/>
          <w:szCs w:val="20"/>
          <w:lang w:val="de-AT"/>
        </w:rPr>
        <w:t>ie</w:t>
      </w:r>
      <w:r w:rsidRPr="001C7F39">
        <w:rPr>
          <w:rFonts w:eastAsia="AktivGroteskGeberit-Light" w:cs="AktivGroteskGeberit-Light"/>
          <w:color w:val="000000"/>
          <w:szCs w:val="20"/>
          <w:lang w:val="de-AT"/>
        </w:rPr>
        <w:t xml:space="preserve">den. </w:t>
      </w:r>
    </w:p>
    <w:p w14:paraId="5EB02F1A" w14:textId="758F9D7E" w:rsidR="00A42815" w:rsidRPr="00A23D82" w:rsidRDefault="00A23D82" w:rsidP="00A23D82">
      <w:pPr>
        <w:pStyle w:val="Untertitel"/>
        <w:ind w:left="142" w:right="849"/>
        <w:rPr>
          <w:b w:val="0"/>
          <w:bCs/>
          <w:lang w:val="de-AT"/>
        </w:rPr>
      </w:pPr>
      <w:r w:rsidRPr="00A23D82">
        <w:rPr>
          <w:rFonts w:eastAsia="AktivGroteskGeberit-Regular" w:cs="AktivGroteskGeberit-Regular"/>
          <w:b w:val="0"/>
          <w:bCs/>
          <w:color w:val="000000"/>
          <w:szCs w:val="20"/>
          <w:lang w:val="de-AT"/>
        </w:rPr>
        <w:t xml:space="preserve">Das Geberit Schallschutztool kann unter </w:t>
      </w:r>
      <w:r w:rsidRPr="00A23D82">
        <w:rPr>
          <w:rFonts w:eastAsia="AktivGroteskGeberit-Regular" w:cs="AktivGroteskGeberit-Regular"/>
          <w:b w:val="0"/>
          <w:bCs/>
          <w:szCs w:val="20"/>
          <w:u w:val="single"/>
          <w:lang w:val="de-AT"/>
        </w:rPr>
        <w:t>www.geberit.at/schallschutztool</w:t>
      </w:r>
      <w:r w:rsidRPr="00A23D82">
        <w:rPr>
          <w:rFonts w:eastAsia="AktivGroteskGeberit-Regular" w:cs="AktivGroteskGeberit-Regular"/>
          <w:b w:val="0"/>
          <w:bCs/>
          <w:color w:val="000000"/>
          <w:szCs w:val="20"/>
          <w:lang w:val="de-AT"/>
        </w:rPr>
        <w:t xml:space="preserve"> aufgerufen werden.</w:t>
      </w:r>
    </w:p>
    <w:p w14:paraId="56CCBF64" w14:textId="15F0C183" w:rsidR="00A42815" w:rsidRDefault="00A42815" w:rsidP="00A23D82">
      <w:pPr>
        <w:pStyle w:val="Untertitel"/>
        <w:ind w:left="142" w:right="849"/>
        <w:rPr>
          <w:lang w:val="de-AT"/>
        </w:rPr>
      </w:pPr>
    </w:p>
    <w:p w14:paraId="503C6AA6" w14:textId="77777777" w:rsidR="00144909" w:rsidRPr="00144909" w:rsidRDefault="00144909" w:rsidP="00144909">
      <w:pPr>
        <w:rPr>
          <w:lang w:val="de-AT"/>
        </w:rPr>
      </w:pPr>
    </w:p>
    <w:p w14:paraId="21001CC3" w14:textId="5D741F8E" w:rsidR="003A7785" w:rsidRDefault="00C2107F" w:rsidP="00144909">
      <w:pPr>
        <w:pStyle w:val="Untertitel"/>
        <w:ind w:right="849"/>
        <w:rPr>
          <w:lang w:val="de-AT"/>
        </w:rPr>
      </w:pPr>
      <w:r w:rsidRPr="001C7F39">
        <w:rPr>
          <w:lang w:val="de-AT"/>
        </w:rPr>
        <w:t>B</w:t>
      </w:r>
      <w:r w:rsidR="005B491D" w:rsidRPr="001C7F39">
        <w:rPr>
          <w:lang w:val="de-AT"/>
        </w:rPr>
        <w:t>ildmaterial</w:t>
      </w:r>
    </w:p>
    <w:p w14:paraId="4AEB7C54" w14:textId="470D7204" w:rsidR="00A23D82" w:rsidRDefault="00A23D82" w:rsidP="00144909">
      <w:pPr>
        <w:rPr>
          <w:lang w:val="de-AT"/>
        </w:rPr>
      </w:pPr>
    </w:p>
    <w:p w14:paraId="69DBD293" w14:textId="77777777" w:rsidR="00A23D82" w:rsidRPr="00A23D82" w:rsidRDefault="00A23D82" w:rsidP="00144909">
      <w:pPr>
        <w:rPr>
          <w:lang w:val="de-AT"/>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245"/>
      </w:tblGrid>
      <w:tr w:rsidR="00EC623A" w:rsidRPr="001C7F39" w14:paraId="09B9D9E5" w14:textId="77777777" w:rsidTr="00A23D82">
        <w:trPr>
          <w:trHeight w:val="2562"/>
        </w:trPr>
        <w:tc>
          <w:tcPr>
            <w:tcW w:w="3828" w:type="dxa"/>
          </w:tcPr>
          <w:p w14:paraId="03022508" w14:textId="325725CF" w:rsidR="00C72EE8" w:rsidRPr="001C7F39" w:rsidRDefault="00402F4E" w:rsidP="00A23D82">
            <w:pPr>
              <w:ind w:left="142" w:right="849"/>
              <w:rPr>
                <w:lang w:val="de-AT"/>
              </w:rPr>
            </w:pPr>
            <w:r w:rsidRPr="001C7F39">
              <w:rPr>
                <w:noProof/>
                <w:lang w:val="de-AT" w:eastAsia="de-DE"/>
              </w:rPr>
              <w:drawing>
                <wp:anchor distT="0" distB="0" distL="114300" distR="114300" simplePos="0" relativeHeight="251658240" behindDoc="1" locked="0" layoutInCell="1" allowOverlap="1" wp14:anchorId="545248B2" wp14:editId="45592FCF">
                  <wp:simplePos x="0" y="0"/>
                  <wp:positionH relativeFrom="column">
                    <wp:posOffset>24402</wp:posOffset>
                  </wp:positionH>
                  <wp:positionV relativeFrom="paragraph">
                    <wp:posOffset>40640</wp:posOffset>
                  </wp:positionV>
                  <wp:extent cx="2009775" cy="1354455"/>
                  <wp:effectExtent l="0" t="0" r="0" b="4445"/>
                  <wp:wrapTight wrapText="bothSides">
                    <wp:wrapPolygon edited="0">
                      <wp:start x="0" y="0"/>
                      <wp:lineTo x="0" y="21468"/>
                      <wp:lineTo x="21429" y="21468"/>
                      <wp:lineTo x="21429" y="0"/>
                      <wp:lineTo x="0" y="0"/>
                    </wp:wrapPolygon>
                  </wp:wrapTight>
                  <wp:docPr id="7" name="Grafik 7" descr="Ein Bild, das Himmel,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allschutzCover05_03.jpg"/>
                          <pic:cNvPicPr/>
                        </pic:nvPicPr>
                        <pic:blipFill rotWithShape="1">
                          <a:blip r:embed="rId12"/>
                          <a:srcRect l="74232" t="22069" b="30456"/>
                          <a:stretch/>
                        </pic:blipFill>
                        <pic:spPr bwMode="auto">
                          <a:xfrm>
                            <a:off x="0" y="0"/>
                            <a:ext cx="2009775" cy="13544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45" w:type="dxa"/>
          </w:tcPr>
          <w:p w14:paraId="0453463A" w14:textId="0B96F434" w:rsidR="00C72EE8" w:rsidRPr="001C7F39" w:rsidRDefault="00C72EE8" w:rsidP="00A23D82">
            <w:pPr>
              <w:ind w:left="142"/>
              <w:rPr>
                <w:lang w:val="de-AT"/>
              </w:rPr>
            </w:pPr>
            <w:r w:rsidRPr="001C7F39">
              <w:rPr>
                <w:b/>
                <w:color w:val="000000"/>
                <w:lang w:val="de-AT"/>
              </w:rPr>
              <w:t>[Geberit_</w:t>
            </w:r>
            <w:r w:rsidR="00402F4E" w:rsidRPr="001C7F39">
              <w:rPr>
                <w:b/>
                <w:color w:val="000000"/>
                <w:lang w:val="de-AT"/>
              </w:rPr>
              <w:t>Schallschutztool</w:t>
            </w:r>
            <w:r w:rsidR="00EC623A" w:rsidRPr="001C7F39">
              <w:rPr>
                <w:b/>
                <w:color w:val="000000"/>
                <w:lang w:val="de-AT"/>
              </w:rPr>
              <w:t>_1</w:t>
            </w:r>
            <w:r w:rsidRPr="001C7F39">
              <w:rPr>
                <w:rFonts w:eastAsia="MS Mincho"/>
                <w:b/>
                <w:lang w:val="de-AT" w:eastAsia="ja-JP"/>
              </w:rPr>
              <w:t>.jpg</w:t>
            </w:r>
            <w:r w:rsidRPr="001C7F39">
              <w:rPr>
                <w:b/>
                <w:color w:val="000000"/>
                <w:lang w:val="de-AT"/>
              </w:rPr>
              <w:t>]</w:t>
            </w:r>
            <w:r w:rsidRPr="001C7F39">
              <w:rPr>
                <w:b/>
                <w:color w:val="000000"/>
                <w:lang w:val="de-AT"/>
              </w:rPr>
              <w:br/>
            </w:r>
            <w:r w:rsidR="00402F4E" w:rsidRPr="001C7F39">
              <w:rPr>
                <w:rFonts w:eastAsia="AktivGroteskGeberit-Regular" w:cs="AktivGroteskGeberit-Regular"/>
                <w:color w:val="000000"/>
                <w:szCs w:val="20"/>
                <w:lang w:val="de-AT"/>
              </w:rPr>
              <w:t xml:space="preserve">Mit dem Geberit Schallschutztool können alle am Bauprozess Beteiligten schnell und einfach feststellen, mit welchen Systemen und Produkten sie den geforderten Schallschutz bei </w:t>
            </w:r>
            <w:r w:rsidR="0009321B" w:rsidRPr="001C7F39">
              <w:rPr>
                <w:rFonts w:eastAsia="AktivGroteskGeberit-Regular" w:cs="AktivGroteskGeberit-Regular"/>
                <w:color w:val="000000"/>
                <w:szCs w:val="20"/>
                <w:lang w:val="de-AT"/>
              </w:rPr>
              <w:t xml:space="preserve">ihren </w:t>
            </w:r>
            <w:r w:rsidR="00402F4E" w:rsidRPr="001C7F39">
              <w:rPr>
                <w:rFonts w:eastAsia="AktivGroteskGeberit-Regular" w:cs="AktivGroteskGeberit-Regular"/>
                <w:color w:val="000000"/>
                <w:szCs w:val="20"/>
                <w:lang w:val="de-AT"/>
              </w:rPr>
              <w:t>Bauprojekt</w:t>
            </w:r>
            <w:r w:rsidR="0009321B" w:rsidRPr="001C7F39">
              <w:rPr>
                <w:rFonts w:eastAsia="AktivGroteskGeberit-Regular" w:cs="AktivGroteskGeberit-Regular"/>
                <w:color w:val="000000"/>
                <w:szCs w:val="20"/>
                <w:lang w:val="de-AT"/>
              </w:rPr>
              <w:t xml:space="preserve">en </w:t>
            </w:r>
            <w:r w:rsidR="00402F4E" w:rsidRPr="001C7F39">
              <w:rPr>
                <w:rFonts w:eastAsia="AktivGroteskGeberit-Regular" w:cs="AktivGroteskGeberit-Regular"/>
                <w:color w:val="000000"/>
                <w:szCs w:val="20"/>
                <w:lang w:val="de-AT"/>
              </w:rPr>
              <w:t>einhalten.</w:t>
            </w:r>
            <w:r w:rsidR="00402F4E" w:rsidRPr="001C7F39">
              <w:rPr>
                <w:rFonts w:eastAsia="AktivGroteskGeberit-Regular" w:cs="AktivGroteskGeberit-Regular"/>
                <w:color w:val="000000"/>
                <w:szCs w:val="20"/>
                <w:lang w:val="de-AT"/>
              </w:rPr>
              <w:br/>
            </w:r>
            <w:r w:rsidRPr="001C7F39">
              <w:rPr>
                <w:color w:val="000000"/>
                <w:lang w:val="de-AT"/>
              </w:rPr>
              <w:t>Foto: Geberit</w:t>
            </w:r>
          </w:p>
        </w:tc>
      </w:tr>
      <w:tr w:rsidR="00EC623A" w:rsidRPr="001C7F39" w14:paraId="6606A84C" w14:textId="77777777" w:rsidTr="00A23D82">
        <w:tc>
          <w:tcPr>
            <w:tcW w:w="3828" w:type="dxa"/>
          </w:tcPr>
          <w:p w14:paraId="31A6297E" w14:textId="68E636FE" w:rsidR="00EC623A" w:rsidRPr="001C7F39" w:rsidRDefault="00704E36" w:rsidP="00A23D82">
            <w:pPr>
              <w:ind w:left="142" w:right="849"/>
              <w:rPr>
                <w:noProof/>
                <w:lang w:val="de-AT"/>
              </w:rPr>
            </w:pPr>
            <w:r w:rsidRPr="001C7F39">
              <w:rPr>
                <w:noProof/>
                <w:lang w:val="de-AT" w:eastAsia="de-DE"/>
              </w:rPr>
              <w:drawing>
                <wp:anchor distT="0" distB="0" distL="114300" distR="114300" simplePos="0" relativeHeight="251659264" behindDoc="0" locked="0" layoutInCell="1" allowOverlap="1" wp14:anchorId="134722A5" wp14:editId="17F9C619">
                  <wp:simplePos x="0" y="0"/>
                  <wp:positionH relativeFrom="column">
                    <wp:posOffset>1270</wp:posOffset>
                  </wp:positionH>
                  <wp:positionV relativeFrom="paragraph">
                    <wp:posOffset>64135</wp:posOffset>
                  </wp:positionV>
                  <wp:extent cx="2047240" cy="1867535"/>
                  <wp:effectExtent l="0" t="0" r="0" b="0"/>
                  <wp:wrapTight wrapText="bothSides">
                    <wp:wrapPolygon edited="0">
                      <wp:start x="0" y="0"/>
                      <wp:lineTo x="0" y="21446"/>
                      <wp:lineTo x="21439" y="21446"/>
                      <wp:lineTo x="21439" y="0"/>
                      <wp:lineTo x="0" y="0"/>
                    </wp:wrapPolygon>
                  </wp:wrapTight>
                  <wp:docPr id="5" name="Bild 5" descr="Macintosh HD:Users:b2b2:Desktop:Bildschirmfoto 2020-03-23 um 17.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2b2:Desktop:Bildschirmfoto 2020-03-23 um 17.24.5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240" cy="1867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5245" w:type="dxa"/>
          </w:tcPr>
          <w:p w14:paraId="4E92850A" w14:textId="2BFDAECF" w:rsidR="00EC623A" w:rsidRPr="001C7F39" w:rsidRDefault="00EC623A" w:rsidP="00A23D82">
            <w:pPr>
              <w:ind w:left="142"/>
              <w:rPr>
                <w:rFonts w:eastAsia="AktivGroteskGeberit-Regular" w:cs="AktivGroteskGeberit-Regular"/>
                <w:b/>
                <w:bCs/>
                <w:color w:val="000000"/>
                <w:szCs w:val="20"/>
                <w:lang w:val="de-AT"/>
              </w:rPr>
            </w:pPr>
            <w:r w:rsidRPr="001C7F39">
              <w:rPr>
                <w:b/>
                <w:color w:val="000000"/>
                <w:lang w:val="de-AT"/>
              </w:rPr>
              <w:t>[Geberit_</w:t>
            </w:r>
            <w:r w:rsidR="00402F4E" w:rsidRPr="001C7F39">
              <w:rPr>
                <w:b/>
                <w:color w:val="000000"/>
                <w:lang w:val="de-AT"/>
              </w:rPr>
              <w:t>Schallschutztool</w:t>
            </w:r>
            <w:r w:rsidRPr="001C7F39">
              <w:rPr>
                <w:b/>
                <w:color w:val="000000"/>
                <w:lang w:val="de-AT"/>
              </w:rPr>
              <w:t>_2</w:t>
            </w:r>
            <w:r w:rsidRPr="001C7F39">
              <w:rPr>
                <w:rFonts w:eastAsia="MS Mincho"/>
                <w:b/>
                <w:lang w:val="de-AT" w:eastAsia="ja-JP"/>
              </w:rPr>
              <w:t>.jpg</w:t>
            </w:r>
            <w:r w:rsidRPr="001C7F39">
              <w:rPr>
                <w:b/>
                <w:color w:val="000000"/>
                <w:lang w:val="de-AT"/>
              </w:rPr>
              <w:t>]</w:t>
            </w:r>
            <w:r w:rsidRPr="001C7F39">
              <w:rPr>
                <w:b/>
                <w:color w:val="000000"/>
                <w:lang w:val="de-AT"/>
              </w:rPr>
              <w:br/>
            </w:r>
            <w:r w:rsidR="00402F4E" w:rsidRPr="001C7F39">
              <w:rPr>
                <w:rFonts w:eastAsia="AktivGroteskGeberit-Regular" w:cs="AktivGroteskGeberit-Regular"/>
                <w:color w:val="000000"/>
                <w:szCs w:val="20"/>
                <w:lang w:val="de-AT"/>
              </w:rPr>
              <w:t xml:space="preserve">Das Tool ermittelt die zu erwartenden Installationsgeräusche von mehr </w:t>
            </w:r>
            <w:r w:rsidR="00402F4E" w:rsidRPr="0037558C">
              <w:rPr>
                <w:rFonts w:eastAsia="AktivGroteskGeberit-Regular" w:cs="AktivGroteskGeberit-Regular"/>
                <w:color w:val="000000"/>
                <w:szCs w:val="20"/>
                <w:lang w:val="de-AT"/>
              </w:rPr>
              <w:t>als 2000</w:t>
            </w:r>
            <w:r w:rsidR="00402F4E" w:rsidRPr="001C7F39">
              <w:rPr>
                <w:rFonts w:eastAsia="AktivGroteskGeberit-Regular" w:cs="AktivGroteskGeberit-Regular"/>
                <w:color w:val="000000"/>
                <w:szCs w:val="20"/>
                <w:lang w:val="de-AT"/>
              </w:rPr>
              <w:t xml:space="preserve"> unterschiedlichen Bausituationen. Seine schalltechnischen Angaben basieren auf Messungen des Fraunhofer Instituts für Bauphysik (IBP) in Stuttgart. Das ermöglicht maximale Sicherheit bei der Erfüllung der relevanten Normen und Richtlinien.</w:t>
            </w:r>
            <w:r w:rsidRPr="001C7F39">
              <w:rPr>
                <w:color w:val="000000"/>
                <w:szCs w:val="20"/>
                <w:lang w:val="de-AT"/>
              </w:rPr>
              <w:br/>
            </w:r>
            <w:r w:rsidRPr="001C7F39">
              <w:rPr>
                <w:color w:val="000000"/>
                <w:lang w:val="de-AT"/>
              </w:rPr>
              <w:t>Foto: Geberit</w:t>
            </w:r>
          </w:p>
        </w:tc>
      </w:tr>
      <w:tr w:rsidR="00EC623A" w:rsidRPr="001C7F39" w14:paraId="0C5F7331" w14:textId="77777777" w:rsidTr="00A23D82">
        <w:tc>
          <w:tcPr>
            <w:tcW w:w="3828" w:type="dxa"/>
          </w:tcPr>
          <w:p w14:paraId="5E25FD84" w14:textId="0F8904BE" w:rsidR="00EC623A" w:rsidRPr="001C7F39" w:rsidRDefault="00A23D82" w:rsidP="00A23D82">
            <w:pPr>
              <w:ind w:left="142" w:right="849"/>
              <w:rPr>
                <w:b/>
                <w:noProof/>
                <w:sz w:val="16"/>
                <w:lang w:val="de-AT"/>
              </w:rPr>
            </w:pPr>
            <w:r>
              <w:rPr>
                <w:rStyle w:val="KommentarthemaZchn"/>
                <w:b w:val="0"/>
                <w:noProof/>
                <w:lang w:val="de-AT"/>
              </w:rPr>
              <w:lastRenderedPageBreak/>
              <w:drawing>
                <wp:anchor distT="0" distB="0" distL="114300" distR="114300" simplePos="0" relativeHeight="251661312" behindDoc="1" locked="0" layoutInCell="1" allowOverlap="1" wp14:anchorId="1687AED0" wp14:editId="78F6C12B">
                  <wp:simplePos x="0" y="0"/>
                  <wp:positionH relativeFrom="column">
                    <wp:posOffset>-68400</wp:posOffset>
                  </wp:positionH>
                  <wp:positionV relativeFrom="paragraph">
                    <wp:posOffset>26717</wp:posOffset>
                  </wp:positionV>
                  <wp:extent cx="2449830" cy="1468755"/>
                  <wp:effectExtent l="0" t="0" r="7620" b="0"/>
                  <wp:wrapTight wrapText="bothSides">
                    <wp:wrapPolygon edited="0">
                      <wp:start x="0" y="0"/>
                      <wp:lineTo x="0" y="21292"/>
                      <wp:lineTo x="21499" y="21292"/>
                      <wp:lineTo x="2149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9830" cy="1468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727BA46A" w14:textId="47C05696" w:rsidR="00EC623A" w:rsidRPr="001C7F39" w:rsidRDefault="00EC623A" w:rsidP="00A23D82">
            <w:pPr>
              <w:ind w:left="142" w:right="7"/>
              <w:rPr>
                <w:b/>
                <w:color w:val="000000"/>
                <w:lang w:val="de-AT"/>
              </w:rPr>
            </w:pPr>
            <w:r w:rsidRPr="001C7F39">
              <w:rPr>
                <w:b/>
                <w:color w:val="000000"/>
                <w:lang w:val="de-AT"/>
              </w:rPr>
              <w:t>[Geberit_</w:t>
            </w:r>
            <w:r w:rsidR="00402F4E" w:rsidRPr="001C7F39">
              <w:rPr>
                <w:b/>
                <w:color w:val="000000"/>
                <w:lang w:val="de-AT"/>
              </w:rPr>
              <w:t>Schallschutztool</w:t>
            </w:r>
            <w:r w:rsidRPr="001C7F39">
              <w:rPr>
                <w:b/>
                <w:color w:val="000000"/>
                <w:lang w:val="de-AT"/>
              </w:rPr>
              <w:t>_3</w:t>
            </w:r>
            <w:r w:rsidRPr="001C7F39">
              <w:rPr>
                <w:rFonts w:eastAsia="MS Mincho"/>
                <w:b/>
                <w:lang w:val="de-AT" w:eastAsia="ja-JP"/>
              </w:rPr>
              <w:t>.jpg</w:t>
            </w:r>
            <w:r w:rsidRPr="001C7F39">
              <w:rPr>
                <w:b/>
                <w:color w:val="000000"/>
                <w:lang w:val="de-AT"/>
              </w:rPr>
              <w:t>]</w:t>
            </w:r>
            <w:r w:rsidRPr="001C7F39">
              <w:rPr>
                <w:b/>
                <w:color w:val="000000"/>
                <w:lang w:val="de-AT"/>
              </w:rPr>
              <w:br/>
            </w:r>
            <w:r w:rsidR="00402F4E" w:rsidRPr="001C7F39">
              <w:rPr>
                <w:rFonts w:eastAsia="AktivGroteskGeberit-Regular" w:cs="AktivGroteskGeberit-Regular"/>
                <w:color w:val="000000"/>
                <w:szCs w:val="20"/>
                <w:lang w:val="de-AT"/>
              </w:rPr>
              <w:t xml:space="preserve">Werden die verschiedenen Parameter wie das geplante Installationssystem, der Wandaufbau und der Einfluss der Masse eingegeben, errechnet das Tool sofort, welche </w:t>
            </w:r>
            <w:r w:rsidR="00402F4E" w:rsidRPr="0037558C">
              <w:rPr>
                <w:rFonts w:eastAsia="AktivGroteskGeberit-Regular" w:cs="AktivGroteskGeberit-Regular"/>
                <w:color w:val="000000"/>
                <w:szCs w:val="20"/>
                <w:lang w:val="de-AT"/>
              </w:rPr>
              <w:t xml:space="preserve">Schalldruckpegel </w:t>
            </w:r>
            <w:r w:rsidR="00402F4E" w:rsidRPr="003B0804">
              <w:rPr>
                <w:rFonts w:eastAsia="AktivGroteskGeberit-Regular" w:cs="AktivGroteskGeberit-Regular"/>
                <w:color w:val="000000"/>
                <w:szCs w:val="20"/>
                <w:lang w:val="de-AT"/>
              </w:rPr>
              <w:t>nach VDI 4100</w:t>
            </w:r>
            <w:r w:rsidR="00402F4E" w:rsidRPr="0037558C">
              <w:rPr>
                <w:rFonts w:eastAsia="AktivGroteskGeberit-Regular" w:cs="AktivGroteskGeberit-Regular"/>
                <w:color w:val="000000"/>
                <w:szCs w:val="20"/>
                <w:lang w:val="de-AT"/>
              </w:rPr>
              <w:t xml:space="preserve"> zu erwarten</w:t>
            </w:r>
            <w:r w:rsidR="00402F4E" w:rsidRPr="001C7F39">
              <w:rPr>
                <w:rFonts w:eastAsia="AktivGroteskGeberit-Regular" w:cs="AktivGroteskGeberit-Regular"/>
                <w:color w:val="000000"/>
                <w:szCs w:val="20"/>
                <w:lang w:val="de-AT"/>
              </w:rPr>
              <w:t xml:space="preserve"> sind. </w:t>
            </w:r>
            <w:r w:rsidR="00402F4E" w:rsidRPr="001C7F39">
              <w:rPr>
                <w:rFonts w:eastAsia="AktivGroteskGeberit-Regular" w:cs="AktivGroteskGeberit-Regular"/>
                <w:color w:val="000000"/>
                <w:szCs w:val="20"/>
                <w:lang w:val="de-AT"/>
              </w:rPr>
              <w:br/>
            </w:r>
            <w:r w:rsidRPr="001C7F39">
              <w:rPr>
                <w:color w:val="000000"/>
                <w:lang w:val="de-AT"/>
              </w:rPr>
              <w:t>Foto: Geberit</w:t>
            </w:r>
          </w:p>
        </w:tc>
      </w:tr>
    </w:tbl>
    <w:p w14:paraId="7294AF40" w14:textId="62046C9D" w:rsidR="000F6063" w:rsidRDefault="000F6063" w:rsidP="00A23D82">
      <w:pPr>
        <w:spacing w:after="0" w:line="240" w:lineRule="auto"/>
        <w:ind w:left="142" w:right="849"/>
        <w:rPr>
          <w:rStyle w:val="Fett"/>
          <w:b/>
          <w:lang w:val="de-AT"/>
        </w:rPr>
      </w:pPr>
    </w:p>
    <w:p w14:paraId="5EC7B41A" w14:textId="2E5526F5" w:rsidR="00144909" w:rsidRDefault="00144909" w:rsidP="00A23D82">
      <w:pPr>
        <w:spacing w:after="0" w:line="240" w:lineRule="auto"/>
        <w:ind w:left="142" w:right="849"/>
        <w:rPr>
          <w:rStyle w:val="Fett"/>
          <w:b/>
          <w:lang w:val="de-AT"/>
        </w:rPr>
      </w:pPr>
    </w:p>
    <w:p w14:paraId="13C452DC" w14:textId="77777777" w:rsidR="00144909" w:rsidRPr="001C7F39" w:rsidRDefault="00144909" w:rsidP="00A23D82">
      <w:pPr>
        <w:spacing w:after="0" w:line="240" w:lineRule="auto"/>
        <w:ind w:left="142" w:right="849"/>
        <w:rPr>
          <w:rStyle w:val="Fett"/>
          <w:b/>
          <w:lang w:val="de-AT"/>
        </w:rPr>
      </w:pPr>
    </w:p>
    <w:p w14:paraId="32B2EA99" w14:textId="55E62C52" w:rsidR="008D397A" w:rsidRPr="001C7F39" w:rsidRDefault="00CC6242" w:rsidP="00A23D82">
      <w:pPr>
        <w:spacing w:after="0" w:line="240" w:lineRule="auto"/>
        <w:ind w:left="142" w:right="849"/>
        <w:rPr>
          <w:rStyle w:val="Fett"/>
          <w:b/>
          <w:lang w:val="de-AT"/>
        </w:rPr>
      </w:pPr>
      <w:r w:rsidRPr="001C7F39">
        <w:rPr>
          <w:rStyle w:val="Fett"/>
          <w:b/>
          <w:lang w:val="de-AT"/>
        </w:rPr>
        <w:t>Weitere Auskünfte erteilt:</w:t>
      </w:r>
    </w:p>
    <w:p w14:paraId="07193D08" w14:textId="77777777" w:rsidR="00F76822" w:rsidRPr="001C7F39" w:rsidRDefault="00F76822" w:rsidP="00A23D82">
      <w:pPr>
        <w:pStyle w:val="Boilerpatebold"/>
        <w:ind w:left="142" w:right="849"/>
        <w:rPr>
          <w:rStyle w:val="Fett"/>
          <w:b w:val="0"/>
          <w:lang w:val="de-AT"/>
        </w:rPr>
      </w:pPr>
    </w:p>
    <w:p w14:paraId="4A91866A" w14:textId="77777777" w:rsidR="00A23D82" w:rsidRPr="00A23D82" w:rsidRDefault="00A23D82" w:rsidP="00A23D82">
      <w:pPr>
        <w:pStyle w:val="Boilerpatebold"/>
        <w:tabs>
          <w:tab w:val="left" w:pos="3969"/>
        </w:tabs>
        <w:ind w:left="142" w:right="849"/>
        <w:rPr>
          <w:rStyle w:val="Fett"/>
          <w:b w:val="0"/>
          <w:lang w:val="de-AT"/>
        </w:rPr>
      </w:pPr>
      <w:r w:rsidRPr="00A23D82">
        <w:rPr>
          <w:rStyle w:val="Fett"/>
          <w:b w:val="0"/>
          <w:lang w:val="de-AT"/>
        </w:rPr>
        <w:t>Evelyn Sillipp</w:t>
      </w:r>
      <w:r w:rsidRPr="00A23D82">
        <w:rPr>
          <w:rStyle w:val="Fett"/>
          <w:b w:val="0"/>
          <w:lang w:val="de-AT"/>
        </w:rPr>
        <w:tab/>
        <w:t xml:space="preserve">Tel.: 02742/401-3010 </w:t>
      </w:r>
    </w:p>
    <w:p w14:paraId="4BDE6B05" w14:textId="77777777" w:rsidR="00A23D82" w:rsidRPr="00A23D82" w:rsidRDefault="00A23D82" w:rsidP="00A23D82">
      <w:pPr>
        <w:pStyle w:val="Boilerpatebold"/>
        <w:tabs>
          <w:tab w:val="left" w:pos="3969"/>
        </w:tabs>
        <w:ind w:left="142" w:right="849"/>
        <w:rPr>
          <w:rStyle w:val="Fett"/>
          <w:b w:val="0"/>
          <w:lang w:val="de-AT"/>
        </w:rPr>
      </w:pPr>
      <w:r w:rsidRPr="00A23D82">
        <w:rPr>
          <w:rStyle w:val="Fett"/>
          <w:b w:val="0"/>
          <w:lang w:val="de-AT"/>
        </w:rPr>
        <w:t>PR &amp; Markenmanagement</w:t>
      </w:r>
      <w:r w:rsidRPr="00A23D82">
        <w:rPr>
          <w:rStyle w:val="Fett"/>
          <w:b w:val="0"/>
          <w:lang w:val="de-AT"/>
        </w:rPr>
        <w:tab/>
        <w:t>evelyn.sillipp@geberit.com</w:t>
      </w:r>
    </w:p>
    <w:p w14:paraId="2EBC88D7" w14:textId="77777777" w:rsidR="00A23D82" w:rsidRPr="00A23D82" w:rsidRDefault="00A23D82" w:rsidP="00A23D82">
      <w:pPr>
        <w:pStyle w:val="Boilerpatebold"/>
        <w:tabs>
          <w:tab w:val="left" w:pos="3969"/>
        </w:tabs>
        <w:ind w:left="142" w:right="849"/>
        <w:rPr>
          <w:rStyle w:val="Fett"/>
          <w:b w:val="0"/>
          <w:lang w:val="de-AT"/>
        </w:rPr>
      </w:pPr>
    </w:p>
    <w:p w14:paraId="11DA7AC6" w14:textId="77777777" w:rsidR="00A23D82" w:rsidRPr="00A23D82" w:rsidRDefault="00A23D82" w:rsidP="00A23D82">
      <w:pPr>
        <w:pStyle w:val="Boilerpatebold"/>
        <w:tabs>
          <w:tab w:val="left" w:pos="3969"/>
        </w:tabs>
        <w:ind w:left="142" w:right="849"/>
        <w:rPr>
          <w:rStyle w:val="Fett"/>
          <w:b w:val="0"/>
          <w:lang w:val="de-AT"/>
        </w:rPr>
      </w:pPr>
      <w:r w:rsidRPr="00A23D82">
        <w:rPr>
          <w:rStyle w:val="Fett"/>
          <w:b w:val="0"/>
          <w:lang w:val="de-AT"/>
        </w:rPr>
        <w:t>Geberit Vertriebs GmbH &amp; Co KG</w:t>
      </w:r>
    </w:p>
    <w:p w14:paraId="05A4A92B" w14:textId="77777777" w:rsidR="00A23D82" w:rsidRPr="00A23D82" w:rsidRDefault="00A23D82" w:rsidP="00A23D82">
      <w:pPr>
        <w:pStyle w:val="Boilerpatebold"/>
        <w:tabs>
          <w:tab w:val="left" w:pos="3969"/>
        </w:tabs>
        <w:ind w:left="142" w:right="849"/>
        <w:rPr>
          <w:rStyle w:val="Fett"/>
          <w:b w:val="0"/>
          <w:lang w:val="de-AT"/>
        </w:rPr>
      </w:pPr>
      <w:r w:rsidRPr="00A23D82">
        <w:rPr>
          <w:rStyle w:val="Fett"/>
          <w:b w:val="0"/>
          <w:lang w:val="de-AT"/>
        </w:rPr>
        <w:t>Gebertstraße 1, 3140 Pottenbrunn</w:t>
      </w:r>
    </w:p>
    <w:p w14:paraId="18FA82AF" w14:textId="77777777" w:rsidR="00A23D82" w:rsidRPr="00A23D82" w:rsidRDefault="00A23D82" w:rsidP="00A23D82">
      <w:pPr>
        <w:pStyle w:val="Boilerpatebold"/>
        <w:tabs>
          <w:tab w:val="left" w:pos="3969"/>
        </w:tabs>
        <w:ind w:left="142" w:right="849"/>
        <w:rPr>
          <w:rStyle w:val="Fett"/>
          <w:b w:val="0"/>
          <w:lang w:val="de-AT"/>
        </w:rPr>
      </w:pPr>
      <w:r w:rsidRPr="00A23D82">
        <w:rPr>
          <w:rStyle w:val="Fett"/>
          <w:b w:val="0"/>
          <w:lang w:val="de-AT"/>
        </w:rPr>
        <w:t>www.geberit.at</w:t>
      </w:r>
    </w:p>
    <w:p w14:paraId="36D577E5" w14:textId="77777777" w:rsidR="00F76822" w:rsidRPr="001C7F39" w:rsidRDefault="00F76822" w:rsidP="00A23D82">
      <w:pPr>
        <w:pStyle w:val="Boilerpatebold"/>
        <w:tabs>
          <w:tab w:val="left" w:pos="3969"/>
        </w:tabs>
        <w:ind w:left="142" w:right="849"/>
        <w:rPr>
          <w:rStyle w:val="Fett"/>
          <w:b w:val="0"/>
          <w:lang w:val="de-AT"/>
        </w:rPr>
      </w:pPr>
    </w:p>
    <w:p w14:paraId="6B081293" w14:textId="77777777" w:rsidR="00F76822" w:rsidRPr="001C7F39" w:rsidRDefault="00F76822" w:rsidP="00A23D82">
      <w:pPr>
        <w:pStyle w:val="Boilerpatebold"/>
        <w:ind w:left="142" w:right="849"/>
        <w:rPr>
          <w:rStyle w:val="Fett"/>
          <w:b w:val="0"/>
          <w:lang w:val="de-AT"/>
        </w:rPr>
      </w:pPr>
    </w:p>
    <w:p w14:paraId="167679D6" w14:textId="77777777" w:rsidR="00F76822" w:rsidRPr="001C7F39" w:rsidRDefault="00F76822" w:rsidP="00A23D82">
      <w:pPr>
        <w:pStyle w:val="Boilerpatebold"/>
        <w:ind w:left="142" w:right="849"/>
        <w:rPr>
          <w:rStyle w:val="Fett"/>
          <w:b w:val="0"/>
          <w:lang w:val="de-AT"/>
        </w:rPr>
      </w:pPr>
    </w:p>
    <w:p w14:paraId="7FDFB44C" w14:textId="77777777" w:rsidR="00F76822" w:rsidRPr="001C7F39" w:rsidRDefault="00F76822" w:rsidP="00A23D82">
      <w:pPr>
        <w:pStyle w:val="Boilerpatebold"/>
        <w:ind w:left="142" w:right="849"/>
        <w:rPr>
          <w:rStyle w:val="Fett"/>
          <w:b w:val="0"/>
          <w:lang w:val="de-AT"/>
        </w:rPr>
      </w:pPr>
    </w:p>
    <w:p w14:paraId="6D5EDB94" w14:textId="77777777" w:rsidR="00F76822" w:rsidRPr="001C7F39" w:rsidRDefault="00F76822" w:rsidP="00A23D82">
      <w:pPr>
        <w:pStyle w:val="Boilerpatebold"/>
        <w:ind w:left="142" w:right="849"/>
        <w:rPr>
          <w:rStyle w:val="Fett"/>
          <w:b w:val="0"/>
          <w:lang w:val="de-AT"/>
        </w:rPr>
      </w:pPr>
    </w:p>
    <w:p w14:paraId="7A2F7AAA" w14:textId="77777777" w:rsidR="00F76822" w:rsidRPr="001C7F39" w:rsidRDefault="00F76822" w:rsidP="00A23D82">
      <w:pPr>
        <w:pStyle w:val="Boilerpatebold"/>
        <w:ind w:left="142" w:right="849"/>
        <w:rPr>
          <w:rStyle w:val="Fett"/>
          <w:b w:val="0"/>
          <w:lang w:val="de-AT"/>
        </w:rPr>
      </w:pPr>
    </w:p>
    <w:p w14:paraId="424B40DF" w14:textId="6B1AB21A" w:rsidR="00AB7E1B" w:rsidRPr="001C7F39" w:rsidRDefault="00225C5E" w:rsidP="00A23D82">
      <w:pPr>
        <w:pStyle w:val="Boilerpatebold"/>
        <w:ind w:left="142" w:right="849"/>
        <w:rPr>
          <w:rStyle w:val="Fett"/>
          <w:lang w:val="de-AT"/>
        </w:rPr>
      </w:pPr>
      <w:r w:rsidRPr="001C7F39">
        <w:rPr>
          <w:rStyle w:val="Fett"/>
          <w:lang w:val="de-AT"/>
        </w:rPr>
        <w:t>Über Geberit</w:t>
      </w:r>
    </w:p>
    <w:p w14:paraId="3450E36D" w14:textId="58C1DE7C" w:rsidR="006B47B6" w:rsidRPr="001C7F39" w:rsidRDefault="005E5BE3" w:rsidP="00A23D82">
      <w:pPr>
        <w:kinsoku w:val="0"/>
        <w:overflowPunct w:val="0"/>
        <w:spacing w:before="2" w:line="276" w:lineRule="auto"/>
        <w:ind w:left="142" w:right="849"/>
        <w:textAlignment w:val="baseline"/>
        <w:rPr>
          <w:sz w:val="16"/>
          <w:szCs w:val="16"/>
          <w:lang w:val="de-AT"/>
        </w:rPr>
      </w:pPr>
      <w:r w:rsidRPr="001C7F39">
        <w:rPr>
          <w:sz w:val="16"/>
          <w:szCs w:val="16"/>
          <w:lang w:val="de-AT"/>
        </w:rPr>
        <w:t xml:space="preserve">Die weltweit tätige Geberit Gruppe ist europäischer Marktführer für Sanitärprodukte. Geberit verfügt in den meisten Ländern Europas </w:t>
      </w:r>
      <w:proofErr w:type="gramStart"/>
      <w:r w:rsidRPr="001C7F39">
        <w:rPr>
          <w:sz w:val="16"/>
          <w:szCs w:val="16"/>
          <w:lang w:val="de-AT"/>
        </w:rPr>
        <w:t>über eine starke lokale Präsenz</w:t>
      </w:r>
      <w:proofErr w:type="gramEnd"/>
      <w:r w:rsidRPr="001C7F39">
        <w:rPr>
          <w:sz w:val="16"/>
          <w:szCs w:val="16"/>
          <w:lang w:val="de-AT"/>
        </w:rPr>
        <w:t xml:space="preserve"> und kann dadurch sowohl auf dem Gebiet der Sanitärtechnik als auch im Bereich der Badezimmerkeramiken einzigartige Mehrwerte bieten. Die Fertigungskapazitäten umfassen 29 Produktionswerke, davon 6 in Übersee. Der Konzernhauptsitz befindet sich in Rapperswil-Jona in der Schweiz. Mit rund 12 000 Mitarbeitenden in rund 50 Ländern erzielte Geberit 20</w:t>
      </w:r>
      <w:r w:rsidR="00F76822" w:rsidRPr="001C7F39">
        <w:rPr>
          <w:sz w:val="16"/>
          <w:szCs w:val="16"/>
          <w:lang w:val="de-AT"/>
        </w:rPr>
        <w:t>20</w:t>
      </w:r>
      <w:r w:rsidRPr="001C7F39">
        <w:rPr>
          <w:sz w:val="16"/>
          <w:szCs w:val="16"/>
          <w:lang w:val="de-AT"/>
        </w:rPr>
        <w:t xml:space="preserve"> einen Umsatz von CHF 3,</w:t>
      </w:r>
      <w:r w:rsidR="00F76822" w:rsidRPr="001C7F39">
        <w:rPr>
          <w:sz w:val="16"/>
          <w:szCs w:val="16"/>
          <w:lang w:val="de-AT"/>
        </w:rPr>
        <w:t>0</w:t>
      </w:r>
      <w:r w:rsidRPr="001C7F39">
        <w:rPr>
          <w:sz w:val="16"/>
          <w:szCs w:val="16"/>
          <w:lang w:val="de-AT"/>
        </w:rPr>
        <w:t xml:space="preserve"> Milliarden. Die Geberit Aktien sind an der SIX Swiss Exchange kotiert und seit 2012 Bestandteil des SMI (Swiss Market Index).</w:t>
      </w:r>
    </w:p>
    <w:sectPr w:rsidR="006B47B6" w:rsidRPr="001C7F39">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560" w:right="851" w:bottom="1400" w:left="1701" w:header="560" w:footer="560" w:gutter="0"/>
      <w:pgNumType w:start="1"/>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37A48" w14:textId="77777777" w:rsidR="00AE60A9" w:rsidRDefault="00AE60A9" w:rsidP="00C0638B">
      <w:r>
        <w:separator/>
      </w:r>
    </w:p>
  </w:endnote>
  <w:endnote w:type="continuationSeparator" w:id="0">
    <w:p w14:paraId="412D2129" w14:textId="77777777" w:rsidR="00AE60A9" w:rsidRDefault="00AE60A9" w:rsidP="00C0638B">
      <w:r>
        <w:continuationSeparator/>
      </w:r>
    </w:p>
  </w:endnote>
  <w:endnote w:type="continuationNotice" w:id="1">
    <w:p w14:paraId="60D3FE5A" w14:textId="77777777" w:rsidR="00AE60A9" w:rsidRDefault="00AE6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ktivGroteskGeberit-Regular">
    <w:charset w:val="00"/>
    <w:family w:val="swiss"/>
    <w:pitch w:val="default"/>
  </w:font>
  <w:font w:name="AktivGroteskGeberit-Light">
    <w:charset w:val="00"/>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B31E5" w14:textId="77777777" w:rsidR="00704E36" w:rsidRDefault="00704E3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C3A9A" w14:textId="24E1B8FD" w:rsidR="00704E36" w:rsidRDefault="00704E36" w:rsidP="00C0638B">
    <w:pPr>
      <w:pStyle w:val="Fuzeile"/>
    </w:pPr>
    <w:r>
      <w:rPr>
        <w:snapToGrid w:val="0"/>
      </w:rPr>
      <w:fldChar w:fldCharType="begin"/>
    </w:r>
    <w:r>
      <w:rPr>
        <w:snapToGrid w:val="0"/>
      </w:rPr>
      <w:instrText xml:space="preserve"> PAGE </w:instrText>
    </w:r>
    <w:r>
      <w:rPr>
        <w:snapToGrid w:val="0"/>
      </w:rPr>
      <w:fldChar w:fldCharType="separate"/>
    </w:r>
    <w:r w:rsidR="00F6502E">
      <w:rPr>
        <w:noProof/>
        <w:snapToGrid w:val="0"/>
      </w:rPr>
      <w:t>2</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D3145" w14:textId="77777777" w:rsidR="00704E36" w:rsidRDefault="00704E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055A0" w14:textId="77777777" w:rsidR="00AE60A9" w:rsidRDefault="00AE60A9" w:rsidP="00C0638B">
      <w:r>
        <w:separator/>
      </w:r>
    </w:p>
  </w:footnote>
  <w:footnote w:type="continuationSeparator" w:id="0">
    <w:p w14:paraId="28CFF6F7" w14:textId="77777777" w:rsidR="00AE60A9" w:rsidRDefault="00AE60A9" w:rsidP="00C0638B">
      <w:r>
        <w:continuationSeparator/>
      </w:r>
    </w:p>
  </w:footnote>
  <w:footnote w:type="continuationNotice" w:id="1">
    <w:p w14:paraId="7BE69BE7" w14:textId="77777777" w:rsidR="00AE60A9" w:rsidRDefault="00AE6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4D80E" w14:textId="77777777" w:rsidR="00704E36" w:rsidRDefault="00704E3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595F7" w14:textId="00244FC6" w:rsidR="00704E36" w:rsidRDefault="00704E36" w:rsidP="00C0638B">
    <w:pPr>
      <w:pStyle w:val="Kopfzeile"/>
    </w:pPr>
    <w:r>
      <w:t>MEDIA RELEASE</w:t>
    </w:r>
    <w:r>
      <w:rPr>
        <w:noProof/>
      </w:rPr>
      <w:t xml:space="preserve"> </w:t>
    </w:r>
    <w:r>
      <w:rPr>
        <w:noProof/>
        <w:lang w:eastAsia="de-DE" w:bidi="ar-SA"/>
      </w:rPr>
      <w:drawing>
        <wp:anchor distT="0" distB="0" distL="114300" distR="114300" simplePos="0" relativeHeight="251658240" behindDoc="0" locked="0" layoutInCell="1" allowOverlap="1" wp14:anchorId="7C004D45" wp14:editId="32A14A80">
          <wp:simplePos x="0" y="0"/>
          <wp:positionH relativeFrom="column">
            <wp:posOffset>4732655</wp:posOffset>
          </wp:positionH>
          <wp:positionV relativeFrom="paragraph">
            <wp:posOffset>0</wp:posOffset>
          </wp:positionV>
          <wp:extent cx="1206500" cy="177800"/>
          <wp:effectExtent l="0" t="0" r="0" b="0"/>
          <wp:wrapTight wrapText="bothSides">
            <wp:wrapPolygon edited="0">
              <wp:start x="0" y="0"/>
              <wp:lineTo x="0" y="18514"/>
              <wp:lineTo x="21145" y="18514"/>
              <wp:lineTo x="2114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3CC57" w14:textId="77777777" w:rsidR="00704E36" w:rsidRDefault="00704E36" w:rsidP="00C0638B">
    <w:pPr>
      <w:pStyle w:val="Kopfzeile"/>
    </w:pPr>
  </w:p>
  <w:p w14:paraId="3939F970" w14:textId="77777777" w:rsidR="00704E36" w:rsidRDefault="00704E36" w:rsidP="00C0638B">
    <w:pPr>
      <w:pStyle w:val="Kopfzeile"/>
    </w:pPr>
  </w:p>
  <w:p w14:paraId="1D10099C" w14:textId="77777777" w:rsidR="00704E36" w:rsidRDefault="00704E36" w:rsidP="00C0638B">
    <w:pPr>
      <w:pStyle w:val="Kopfzeile"/>
    </w:pPr>
  </w:p>
  <w:p w14:paraId="6BA002F4" w14:textId="77777777" w:rsidR="00704E36" w:rsidRDefault="00704E36" w:rsidP="00C063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93C9" w14:textId="27114C82" w:rsidR="00704E36" w:rsidRDefault="00704E36" w:rsidP="00C0638B">
    <w:pPr>
      <w:pStyle w:val="Kopfzeile"/>
    </w:pPr>
    <w:r>
      <w:rPr>
        <w:noProof/>
        <w:lang w:eastAsia="de-DE" w:bidi="ar-SA"/>
      </w:rPr>
      <w:drawing>
        <wp:anchor distT="0" distB="0" distL="114300" distR="114300" simplePos="0" relativeHeight="251658241" behindDoc="0" locked="0" layoutInCell="1" allowOverlap="1" wp14:anchorId="254F81A8" wp14:editId="122A7A4F">
          <wp:simplePos x="0" y="0"/>
          <wp:positionH relativeFrom="column">
            <wp:posOffset>4622800</wp:posOffset>
          </wp:positionH>
          <wp:positionV relativeFrom="paragraph">
            <wp:posOffset>-10160</wp:posOffset>
          </wp:positionV>
          <wp:extent cx="1206500" cy="177800"/>
          <wp:effectExtent l="0" t="0" r="12700" b="0"/>
          <wp:wrapTight wrapText="bothSides">
            <wp:wrapPolygon edited="0">
              <wp:start x="0" y="0"/>
              <wp:lineTo x="0" y="18514"/>
              <wp:lineTo x="21373" y="18514"/>
              <wp:lineTo x="21373"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CH" w:eastAsia="de-CH" w:bidi="ar-SA"/>
      </w:rPr>
      <w:t>MEDIA</w:t>
    </w:r>
    <w:r>
      <w:t xml:space="preserve"> RELEASE</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E9A10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0D62FC"/>
    <w:multiLevelType w:val="hybridMultilevel"/>
    <w:tmpl w:val="FD6A6F00"/>
    <w:lvl w:ilvl="0" w:tplc="1C10E1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117286"/>
    <w:multiLevelType w:val="hybridMultilevel"/>
    <w:tmpl w:val="7C706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E652F1"/>
    <w:multiLevelType w:val="hybridMultilevel"/>
    <w:tmpl w:val="77C64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B9310D"/>
    <w:multiLevelType w:val="hybridMultilevel"/>
    <w:tmpl w:val="33A6E656"/>
    <w:lvl w:ilvl="0" w:tplc="153ACA86">
      <w:numFmt w:val="bullet"/>
      <w:lvlText w:val="-"/>
      <w:lvlJc w:val="left"/>
      <w:pPr>
        <w:ind w:left="720" w:hanging="360"/>
      </w:pPr>
      <w:rPr>
        <w:rFonts w:ascii="Tahoma" w:eastAsia="Times New Roman" w:hAnsi="Tahoma" w:cs="Tahoma" w:hint="default"/>
        <w:color w:val="000000"/>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3A427E"/>
    <w:multiLevelType w:val="hybridMultilevel"/>
    <w:tmpl w:val="5CB886A4"/>
    <w:lvl w:ilvl="0" w:tplc="DD34BB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44D081D"/>
    <w:multiLevelType w:val="hybridMultilevel"/>
    <w:tmpl w:val="F5E84FF8"/>
    <w:lvl w:ilvl="0" w:tplc="7738374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9AB5C49"/>
    <w:multiLevelType w:val="hybridMultilevel"/>
    <w:tmpl w:val="D556E086"/>
    <w:lvl w:ilvl="0" w:tplc="2598C34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de-DE" w:vendorID="64" w:dllVersion="0" w:nlCheck="1" w:checkStyle="0"/>
  <w:activeWritingStyle w:appName="MSWord" w:lang="de-CH" w:vendorID="64" w:dllVersion="0" w:nlCheck="1" w:checkStyle="0"/>
  <w:activeWritingStyle w:appName="MSWord" w:lang="en-US" w:vendorID="64" w:dllVersion="0" w:nlCheck="1" w:checkStyle="1"/>
  <w:activeWritingStyle w:appName="MSWord" w:lang="fr-CH" w:vendorID="64" w:dllVersion="0" w:nlCheck="1" w:checkStyle="0"/>
  <w:activeWritingStyle w:appName="MSWord" w:lang="de-DE" w:vendorID="64" w:dllVersion="6" w:nlCheck="1" w:checkStyle="1"/>
  <w:activeWritingStyle w:appName="MSWord" w:lang="de-CH" w:vendorID="64" w:dllVersion="6" w:nlCheck="1" w:checkStyle="1"/>
  <w:activeWritingStyle w:appName="MSWord" w:lang="de-CH"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de-AT" w:vendorID="64" w:dllVersion="0" w:nlCheck="1" w:checkStyle="0"/>
  <w:activeWritingStyle w:appName="MSWord" w:lang="de-DE" w:vendorID="2" w:dllVersion="6"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5C"/>
    <w:rsid w:val="000016BF"/>
    <w:rsid w:val="000035FF"/>
    <w:rsid w:val="00004A20"/>
    <w:rsid w:val="00006036"/>
    <w:rsid w:val="00014B8E"/>
    <w:rsid w:val="00021953"/>
    <w:rsid w:val="00021960"/>
    <w:rsid w:val="00026415"/>
    <w:rsid w:val="0002708C"/>
    <w:rsid w:val="0003118B"/>
    <w:rsid w:val="00031FB8"/>
    <w:rsid w:val="00032A18"/>
    <w:rsid w:val="00033BB8"/>
    <w:rsid w:val="00043070"/>
    <w:rsid w:val="000435CF"/>
    <w:rsid w:val="00044480"/>
    <w:rsid w:val="00045C33"/>
    <w:rsid w:val="000501B5"/>
    <w:rsid w:val="000511A4"/>
    <w:rsid w:val="00052DF8"/>
    <w:rsid w:val="00055A5C"/>
    <w:rsid w:val="00055AD5"/>
    <w:rsid w:val="000618E4"/>
    <w:rsid w:val="000628BD"/>
    <w:rsid w:val="00063A9A"/>
    <w:rsid w:val="000649E4"/>
    <w:rsid w:val="00065EBD"/>
    <w:rsid w:val="000663C1"/>
    <w:rsid w:val="000702D5"/>
    <w:rsid w:val="00071D2A"/>
    <w:rsid w:val="00071DD9"/>
    <w:rsid w:val="00072D66"/>
    <w:rsid w:val="000738CF"/>
    <w:rsid w:val="00073E45"/>
    <w:rsid w:val="00076A04"/>
    <w:rsid w:val="000816C5"/>
    <w:rsid w:val="00083911"/>
    <w:rsid w:val="00084B16"/>
    <w:rsid w:val="00085424"/>
    <w:rsid w:val="000877A9"/>
    <w:rsid w:val="000912B7"/>
    <w:rsid w:val="0009294D"/>
    <w:rsid w:val="0009321B"/>
    <w:rsid w:val="00094EAD"/>
    <w:rsid w:val="00095958"/>
    <w:rsid w:val="0009617A"/>
    <w:rsid w:val="00096B04"/>
    <w:rsid w:val="00096E28"/>
    <w:rsid w:val="000A0DF8"/>
    <w:rsid w:val="000A20E7"/>
    <w:rsid w:val="000A2B63"/>
    <w:rsid w:val="000A2D58"/>
    <w:rsid w:val="000A46CD"/>
    <w:rsid w:val="000A7415"/>
    <w:rsid w:val="000B1C5E"/>
    <w:rsid w:val="000B5A59"/>
    <w:rsid w:val="000B5D29"/>
    <w:rsid w:val="000C0B7E"/>
    <w:rsid w:val="000C1F40"/>
    <w:rsid w:val="000C34FB"/>
    <w:rsid w:val="000C3D80"/>
    <w:rsid w:val="000D0825"/>
    <w:rsid w:val="000D1568"/>
    <w:rsid w:val="000D2273"/>
    <w:rsid w:val="000D2A16"/>
    <w:rsid w:val="000E1440"/>
    <w:rsid w:val="000E4EC4"/>
    <w:rsid w:val="000F081A"/>
    <w:rsid w:val="000F6063"/>
    <w:rsid w:val="000F69A3"/>
    <w:rsid w:val="000F6A6E"/>
    <w:rsid w:val="000F6BD5"/>
    <w:rsid w:val="000F749D"/>
    <w:rsid w:val="00102196"/>
    <w:rsid w:val="001026B9"/>
    <w:rsid w:val="00104A11"/>
    <w:rsid w:val="0010640E"/>
    <w:rsid w:val="00107263"/>
    <w:rsid w:val="001112AF"/>
    <w:rsid w:val="0011200D"/>
    <w:rsid w:val="00120AF2"/>
    <w:rsid w:val="00120FA7"/>
    <w:rsid w:val="00122280"/>
    <w:rsid w:val="00126269"/>
    <w:rsid w:val="001265FF"/>
    <w:rsid w:val="0013130F"/>
    <w:rsid w:val="0013303F"/>
    <w:rsid w:val="001359BB"/>
    <w:rsid w:val="001362ED"/>
    <w:rsid w:val="00136CA5"/>
    <w:rsid w:val="00137250"/>
    <w:rsid w:val="00144909"/>
    <w:rsid w:val="00146652"/>
    <w:rsid w:val="001507F4"/>
    <w:rsid w:val="001508E5"/>
    <w:rsid w:val="00150D35"/>
    <w:rsid w:val="0015321F"/>
    <w:rsid w:val="0015394B"/>
    <w:rsid w:val="001556CF"/>
    <w:rsid w:val="00160863"/>
    <w:rsid w:val="00163AA8"/>
    <w:rsid w:val="00163B4B"/>
    <w:rsid w:val="001646C0"/>
    <w:rsid w:val="00171266"/>
    <w:rsid w:val="00171EAA"/>
    <w:rsid w:val="00174497"/>
    <w:rsid w:val="00174BF5"/>
    <w:rsid w:val="0017569E"/>
    <w:rsid w:val="0018186A"/>
    <w:rsid w:val="00182035"/>
    <w:rsid w:val="00182340"/>
    <w:rsid w:val="001828EB"/>
    <w:rsid w:val="00183BFC"/>
    <w:rsid w:val="00186184"/>
    <w:rsid w:val="00190F8C"/>
    <w:rsid w:val="00191A7E"/>
    <w:rsid w:val="00191CD9"/>
    <w:rsid w:val="00192E17"/>
    <w:rsid w:val="001A00B2"/>
    <w:rsid w:val="001A014F"/>
    <w:rsid w:val="001A0316"/>
    <w:rsid w:val="001A187F"/>
    <w:rsid w:val="001A27AB"/>
    <w:rsid w:val="001A3CD8"/>
    <w:rsid w:val="001A3D0A"/>
    <w:rsid w:val="001A4321"/>
    <w:rsid w:val="001A5E6F"/>
    <w:rsid w:val="001A7329"/>
    <w:rsid w:val="001B14CA"/>
    <w:rsid w:val="001B1765"/>
    <w:rsid w:val="001B7B1D"/>
    <w:rsid w:val="001C0791"/>
    <w:rsid w:val="001C1323"/>
    <w:rsid w:val="001C23E4"/>
    <w:rsid w:val="001C6B3E"/>
    <w:rsid w:val="001C7F39"/>
    <w:rsid w:val="001D359D"/>
    <w:rsid w:val="001D518D"/>
    <w:rsid w:val="001D67CA"/>
    <w:rsid w:val="001E082C"/>
    <w:rsid w:val="001E18DB"/>
    <w:rsid w:val="001E4148"/>
    <w:rsid w:val="001E5F11"/>
    <w:rsid w:val="001E71C1"/>
    <w:rsid w:val="001F0F8D"/>
    <w:rsid w:val="001F4E39"/>
    <w:rsid w:val="00203563"/>
    <w:rsid w:val="00203E87"/>
    <w:rsid w:val="00204CCF"/>
    <w:rsid w:val="00206B8B"/>
    <w:rsid w:val="00206C7C"/>
    <w:rsid w:val="00207636"/>
    <w:rsid w:val="00207B79"/>
    <w:rsid w:val="0021018F"/>
    <w:rsid w:val="002122B9"/>
    <w:rsid w:val="0021427B"/>
    <w:rsid w:val="00214495"/>
    <w:rsid w:val="002176F2"/>
    <w:rsid w:val="0022087C"/>
    <w:rsid w:val="002211CE"/>
    <w:rsid w:val="00221C19"/>
    <w:rsid w:val="00221E6F"/>
    <w:rsid w:val="00225C5E"/>
    <w:rsid w:val="002304F4"/>
    <w:rsid w:val="00231637"/>
    <w:rsid w:val="00232FBA"/>
    <w:rsid w:val="002378E4"/>
    <w:rsid w:val="002403F9"/>
    <w:rsid w:val="00241C3A"/>
    <w:rsid w:val="0024228F"/>
    <w:rsid w:val="00243DCB"/>
    <w:rsid w:val="00250281"/>
    <w:rsid w:val="00264789"/>
    <w:rsid w:val="0026756D"/>
    <w:rsid w:val="00270527"/>
    <w:rsid w:val="0027304F"/>
    <w:rsid w:val="00274830"/>
    <w:rsid w:val="00274BB0"/>
    <w:rsid w:val="00275A13"/>
    <w:rsid w:val="0027782E"/>
    <w:rsid w:val="002811C0"/>
    <w:rsid w:val="0028343A"/>
    <w:rsid w:val="002835CD"/>
    <w:rsid w:val="00287544"/>
    <w:rsid w:val="002909BE"/>
    <w:rsid w:val="002916A7"/>
    <w:rsid w:val="002A2B4A"/>
    <w:rsid w:val="002A569F"/>
    <w:rsid w:val="002A68E4"/>
    <w:rsid w:val="002B4364"/>
    <w:rsid w:val="002B6538"/>
    <w:rsid w:val="002B766B"/>
    <w:rsid w:val="002B7F0B"/>
    <w:rsid w:val="002C25E3"/>
    <w:rsid w:val="002C2DDE"/>
    <w:rsid w:val="002C6CEE"/>
    <w:rsid w:val="002D0013"/>
    <w:rsid w:val="002D07E9"/>
    <w:rsid w:val="002D429A"/>
    <w:rsid w:val="002D4F98"/>
    <w:rsid w:val="002D5B20"/>
    <w:rsid w:val="002D5E34"/>
    <w:rsid w:val="002D5E61"/>
    <w:rsid w:val="002D6AF0"/>
    <w:rsid w:val="002D71A8"/>
    <w:rsid w:val="002E7156"/>
    <w:rsid w:val="002F0C31"/>
    <w:rsid w:val="002F11DB"/>
    <w:rsid w:val="002F2F6F"/>
    <w:rsid w:val="002F4E16"/>
    <w:rsid w:val="003038F9"/>
    <w:rsid w:val="00303B05"/>
    <w:rsid w:val="00305C12"/>
    <w:rsid w:val="00306598"/>
    <w:rsid w:val="0030682A"/>
    <w:rsid w:val="00311832"/>
    <w:rsid w:val="0031334D"/>
    <w:rsid w:val="00315AE3"/>
    <w:rsid w:val="003240E8"/>
    <w:rsid w:val="00332870"/>
    <w:rsid w:val="003338B3"/>
    <w:rsid w:val="00334C49"/>
    <w:rsid w:val="003351CE"/>
    <w:rsid w:val="0033520A"/>
    <w:rsid w:val="0034154B"/>
    <w:rsid w:val="00342C54"/>
    <w:rsid w:val="00344FE6"/>
    <w:rsid w:val="00350049"/>
    <w:rsid w:val="00351289"/>
    <w:rsid w:val="00354848"/>
    <w:rsid w:val="0035488D"/>
    <w:rsid w:val="0035586D"/>
    <w:rsid w:val="003602ED"/>
    <w:rsid w:val="00362553"/>
    <w:rsid w:val="0036461B"/>
    <w:rsid w:val="00365FEE"/>
    <w:rsid w:val="00374C82"/>
    <w:rsid w:val="00374FDB"/>
    <w:rsid w:val="00375389"/>
    <w:rsid w:val="0037558C"/>
    <w:rsid w:val="003760E8"/>
    <w:rsid w:val="00381F40"/>
    <w:rsid w:val="0038782C"/>
    <w:rsid w:val="0039283A"/>
    <w:rsid w:val="00393EDE"/>
    <w:rsid w:val="0039520C"/>
    <w:rsid w:val="003954E2"/>
    <w:rsid w:val="00397494"/>
    <w:rsid w:val="003A2A6B"/>
    <w:rsid w:val="003A410D"/>
    <w:rsid w:val="003A616D"/>
    <w:rsid w:val="003A7785"/>
    <w:rsid w:val="003B0804"/>
    <w:rsid w:val="003B100C"/>
    <w:rsid w:val="003B404E"/>
    <w:rsid w:val="003B59B8"/>
    <w:rsid w:val="003B6BCC"/>
    <w:rsid w:val="003C7192"/>
    <w:rsid w:val="003D10EF"/>
    <w:rsid w:val="003D6A1F"/>
    <w:rsid w:val="003E143B"/>
    <w:rsid w:val="003E1A1F"/>
    <w:rsid w:val="003E1CB8"/>
    <w:rsid w:val="003E2598"/>
    <w:rsid w:val="003E3EB8"/>
    <w:rsid w:val="003E46FA"/>
    <w:rsid w:val="003E4F6A"/>
    <w:rsid w:val="003E6519"/>
    <w:rsid w:val="003F315B"/>
    <w:rsid w:val="003F5DEC"/>
    <w:rsid w:val="003F6408"/>
    <w:rsid w:val="003F6AF8"/>
    <w:rsid w:val="004001C9"/>
    <w:rsid w:val="00400327"/>
    <w:rsid w:val="004003F1"/>
    <w:rsid w:val="00400425"/>
    <w:rsid w:val="004013B6"/>
    <w:rsid w:val="00401EAB"/>
    <w:rsid w:val="00401F9A"/>
    <w:rsid w:val="00402F4E"/>
    <w:rsid w:val="004037EF"/>
    <w:rsid w:val="00404E1E"/>
    <w:rsid w:val="00405573"/>
    <w:rsid w:val="00406D59"/>
    <w:rsid w:val="0041037C"/>
    <w:rsid w:val="004106D5"/>
    <w:rsid w:val="0041134C"/>
    <w:rsid w:val="0041193A"/>
    <w:rsid w:val="00417054"/>
    <w:rsid w:val="004214EA"/>
    <w:rsid w:val="004236FE"/>
    <w:rsid w:val="00424ED1"/>
    <w:rsid w:val="00426761"/>
    <w:rsid w:val="00431757"/>
    <w:rsid w:val="00435E57"/>
    <w:rsid w:val="00444FB2"/>
    <w:rsid w:val="00447320"/>
    <w:rsid w:val="00447BAC"/>
    <w:rsid w:val="00450084"/>
    <w:rsid w:val="0045394F"/>
    <w:rsid w:val="00456C11"/>
    <w:rsid w:val="004579B3"/>
    <w:rsid w:val="00461BAF"/>
    <w:rsid w:val="0046279F"/>
    <w:rsid w:val="0046327B"/>
    <w:rsid w:val="00463B2C"/>
    <w:rsid w:val="004677B1"/>
    <w:rsid w:val="00467C16"/>
    <w:rsid w:val="004776C0"/>
    <w:rsid w:val="00477AC6"/>
    <w:rsid w:val="00480161"/>
    <w:rsid w:val="00481980"/>
    <w:rsid w:val="00481FA4"/>
    <w:rsid w:val="00482CF8"/>
    <w:rsid w:val="00482FAD"/>
    <w:rsid w:val="0048341C"/>
    <w:rsid w:val="00486445"/>
    <w:rsid w:val="004911F8"/>
    <w:rsid w:val="004920F9"/>
    <w:rsid w:val="004929A0"/>
    <w:rsid w:val="004929DA"/>
    <w:rsid w:val="004943AC"/>
    <w:rsid w:val="004952BA"/>
    <w:rsid w:val="00496A19"/>
    <w:rsid w:val="004A03FB"/>
    <w:rsid w:val="004A1D1E"/>
    <w:rsid w:val="004A2DBD"/>
    <w:rsid w:val="004A3EA4"/>
    <w:rsid w:val="004A4841"/>
    <w:rsid w:val="004A5EC2"/>
    <w:rsid w:val="004A6420"/>
    <w:rsid w:val="004A75BE"/>
    <w:rsid w:val="004A75E5"/>
    <w:rsid w:val="004B3FDC"/>
    <w:rsid w:val="004B40BA"/>
    <w:rsid w:val="004B44D5"/>
    <w:rsid w:val="004B53A1"/>
    <w:rsid w:val="004B6F7B"/>
    <w:rsid w:val="004C091B"/>
    <w:rsid w:val="004C3FDA"/>
    <w:rsid w:val="004C6ED7"/>
    <w:rsid w:val="004C7453"/>
    <w:rsid w:val="004D1990"/>
    <w:rsid w:val="004D1FC2"/>
    <w:rsid w:val="004D38A3"/>
    <w:rsid w:val="004D4A83"/>
    <w:rsid w:val="004D5B81"/>
    <w:rsid w:val="004D735E"/>
    <w:rsid w:val="004D7549"/>
    <w:rsid w:val="004E1394"/>
    <w:rsid w:val="004E4339"/>
    <w:rsid w:val="004E6B3B"/>
    <w:rsid w:val="004E7DE8"/>
    <w:rsid w:val="004E7FBE"/>
    <w:rsid w:val="004F2ADC"/>
    <w:rsid w:val="004F43D1"/>
    <w:rsid w:val="004F712F"/>
    <w:rsid w:val="0050148C"/>
    <w:rsid w:val="00507932"/>
    <w:rsid w:val="0050797E"/>
    <w:rsid w:val="005120AC"/>
    <w:rsid w:val="00513003"/>
    <w:rsid w:val="005132FB"/>
    <w:rsid w:val="00516F61"/>
    <w:rsid w:val="005203D6"/>
    <w:rsid w:val="00520DD7"/>
    <w:rsid w:val="005214BC"/>
    <w:rsid w:val="0052485A"/>
    <w:rsid w:val="005277DD"/>
    <w:rsid w:val="00530999"/>
    <w:rsid w:val="005326BE"/>
    <w:rsid w:val="00535CF8"/>
    <w:rsid w:val="00537D06"/>
    <w:rsid w:val="00543EE4"/>
    <w:rsid w:val="0054634D"/>
    <w:rsid w:val="00555E24"/>
    <w:rsid w:val="00562931"/>
    <w:rsid w:val="00563D79"/>
    <w:rsid w:val="005648A8"/>
    <w:rsid w:val="00566320"/>
    <w:rsid w:val="00567152"/>
    <w:rsid w:val="0056773A"/>
    <w:rsid w:val="00567A13"/>
    <w:rsid w:val="00571727"/>
    <w:rsid w:val="00572272"/>
    <w:rsid w:val="00572E53"/>
    <w:rsid w:val="0057483B"/>
    <w:rsid w:val="005752F2"/>
    <w:rsid w:val="005759A5"/>
    <w:rsid w:val="00575B02"/>
    <w:rsid w:val="00575DD8"/>
    <w:rsid w:val="005821AC"/>
    <w:rsid w:val="00590C99"/>
    <w:rsid w:val="00591D43"/>
    <w:rsid w:val="0059323A"/>
    <w:rsid w:val="005941FC"/>
    <w:rsid w:val="00595428"/>
    <w:rsid w:val="0059661F"/>
    <w:rsid w:val="005968C1"/>
    <w:rsid w:val="00597CCF"/>
    <w:rsid w:val="005A1B80"/>
    <w:rsid w:val="005A2759"/>
    <w:rsid w:val="005A2F5B"/>
    <w:rsid w:val="005A5ABC"/>
    <w:rsid w:val="005A64D4"/>
    <w:rsid w:val="005A6E6E"/>
    <w:rsid w:val="005B07EC"/>
    <w:rsid w:val="005B1082"/>
    <w:rsid w:val="005B491D"/>
    <w:rsid w:val="005B6308"/>
    <w:rsid w:val="005C0583"/>
    <w:rsid w:val="005C0D0F"/>
    <w:rsid w:val="005C394E"/>
    <w:rsid w:val="005C3DA7"/>
    <w:rsid w:val="005D279D"/>
    <w:rsid w:val="005D2AC0"/>
    <w:rsid w:val="005D5FCD"/>
    <w:rsid w:val="005E0088"/>
    <w:rsid w:val="005E1DDE"/>
    <w:rsid w:val="005E4411"/>
    <w:rsid w:val="005E528F"/>
    <w:rsid w:val="005E543B"/>
    <w:rsid w:val="005E5BE3"/>
    <w:rsid w:val="005E63E2"/>
    <w:rsid w:val="005F1C10"/>
    <w:rsid w:val="005F4206"/>
    <w:rsid w:val="005F5B3B"/>
    <w:rsid w:val="005F5FBC"/>
    <w:rsid w:val="0060050B"/>
    <w:rsid w:val="006009D4"/>
    <w:rsid w:val="006075F1"/>
    <w:rsid w:val="00607D6A"/>
    <w:rsid w:val="00610B6C"/>
    <w:rsid w:val="00611943"/>
    <w:rsid w:val="00611A0A"/>
    <w:rsid w:val="00612B9F"/>
    <w:rsid w:val="00621B96"/>
    <w:rsid w:val="00622AC4"/>
    <w:rsid w:val="00630D22"/>
    <w:rsid w:val="00634009"/>
    <w:rsid w:val="0063586D"/>
    <w:rsid w:val="00636E19"/>
    <w:rsid w:val="0064274D"/>
    <w:rsid w:val="00646344"/>
    <w:rsid w:val="00650590"/>
    <w:rsid w:val="006518C9"/>
    <w:rsid w:val="00653446"/>
    <w:rsid w:val="00655090"/>
    <w:rsid w:val="0065706F"/>
    <w:rsid w:val="0065771B"/>
    <w:rsid w:val="00657B88"/>
    <w:rsid w:val="00657CC5"/>
    <w:rsid w:val="006606A9"/>
    <w:rsid w:val="006641F5"/>
    <w:rsid w:val="00665EB3"/>
    <w:rsid w:val="006671CE"/>
    <w:rsid w:val="0067490E"/>
    <w:rsid w:val="00675985"/>
    <w:rsid w:val="00676642"/>
    <w:rsid w:val="00682ECE"/>
    <w:rsid w:val="0068408A"/>
    <w:rsid w:val="00685137"/>
    <w:rsid w:val="00685809"/>
    <w:rsid w:val="00685C09"/>
    <w:rsid w:val="00691A5F"/>
    <w:rsid w:val="006928AE"/>
    <w:rsid w:val="0069370A"/>
    <w:rsid w:val="00693B41"/>
    <w:rsid w:val="006950C1"/>
    <w:rsid w:val="00696D99"/>
    <w:rsid w:val="006978D2"/>
    <w:rsid w:val="006A01D0"/>
    <w:rsid w:val="006A3ABA"/>
    <w:rsid w:val="006A4EB4"/>
    <w:rsid w:val="006A5358"/>
    <w:rsid w:val="006A608C"/>
    <w:rsid w:val="006B1A0B"/>
    <w:rsid w:val="006B1A89"/>
    <w:rsid w:val="006B47B6"/>
    <w:rsid w:val="006B51C6"/>
    <w:rsid w:val="006B5D24"/>
    <w:rsid w:val="006B6CAA"/>
    <w:rsid w:val="006B74FA"/>
    <w:rsid w:val="006C01CE"/>
    <w:rsid w:val="006C5CD9"/>
    <w:rsid w:val="006D172E"/>
    <w:rsid w:val="006D349A"/>
    <w:rsid w:val="006D3E7D"/>
    <w:rsid w:val="006D4F15"/>
    <w:rsid w:val="006D5D36"/>
    <w:rsid w:val="006D6059"/>
    <w:rsid w:val="006E3B74"/>
    <w:rsid w:val="006E4DB2"/>
    <w:rsid w:val="006E5951"/>
    <w:rsid w:val="006E5E17"/>
    <w:rsid w:val="006F1019"/>
    <w:rsid w:val="00700C7B"/>
    <w:rsid w:val="0070284A"/>
    <w:rsid w:val="007031C6"/>
    <w:rsid w:val="00703BD0"/>
    <w:rsid w:val="00703E8E"/>
    <w:rsid w:val="007048B0"/>
    <w:rsid w:val="00704E36"/>
    <w:rsid w:val="0070520A"/>
    <w:rsid w:val="007124C6"/>
    <w:rsid w:val="00713837"/>
    <w:rsid w:val="0071437C"/>
    <w:rsid w:val="007143F0"/>
    <w:rsid w:val="007150BC"/>
    <w:rsid w:val="0071793C"/>
    <w:rsid w:val="00717C9B"/>
    <w:rsid w:val="00720079"/>
    <w:rsid w:val="00722C18"/>
    <w:rsid w:val="0072308A"/>
    <w:rsid w:val="00727196"/>
    <w:rsid w:val="0072772D"/>
    <w:rsid w:val="00730462"/>
    <w:rsid w:val="00731D95"/>
    <w:rsid w:val="007321BF"/>
    <w:rsid w:val="007335B1"/>
    <w:rsid w:val="00733A8E"/>
    <w:rsid w:val="00734716"/>
    <w:rsid w:val="00734B4D"/>
    <w:rsid w:val="00734E74"/>
    <w:rsid w:val="00741ED2"/>
    <w:rsid w:val="0074280D"/>
    <w:rsid w:val="00742FBF"/>
    <w:rsid w:val="00743D11"/>
    <w:rsid w:val="0074431C"/>
    <w:rsid w:val="007448C0"/>
    <w:rsid w:val="00745B3E"/>
    <w:rsid w:val="00750959"/>
    <w:rsid w:val="00751290"/>
    <w:rsid w:val="0075344F"/>
    <w:rsid w:val="0075387D"/>
    <w:rsid w:val="00755C48"/>
    <w:rsid w:val="00757FE3"/>
    <w:rsid w:val="007626CF"/>
    <w:rsid w:val="00771BDE"/>
    <w:rsid w:val="007739FF"/>
    <w:rsid w:val="00774F48"/>
    <w:rsid w:val="00780C69"/>
    <w:rsid w:val="00782DDC"/>
    <w:rsid w:val="0078310B"/>
    <w:rsid w:val="00784847"/>
    <w:rsid w:val="00784D7F"/>
    <w:rsid w:val="00785B70"/>
    <w:rsid w:val="00786257"/>
    <w:rsid w:val="0078777A"/>
    <w:rsid w:val="00791AD2"/>
    <w:rsid w:val="0079351C"/>
    <w:rsid w:val="00793E41"/>
    <w:rsid w:val="007A335E"/>
    <w:rsid w:val="007A4217"/>
    <w:rsid w:val="007A53AE"/>
    <w:rsid w:val="007A5790"/>
    <w:rsid w:val="007A62E5"/>
    <w:rsid w:val="007B0082"/>
    <w:rsid w:val="007B10AF"/>
    <w:rsid w:val="007B1906"/>
    <w:rsid w:val="007B2171"/>
    <w:rsid w:val="007B4ACF"/>
    <w:rsid w:val="007B4B67"/>
    <w:rsid w:val="007B5333"/>
    <w:rsid w:val="007C08D8"/>
    <w:rsid w:val="007C17D6"/>
    <w:rsid w:val="007C1FCC"/>
    <w:rsid w:val="007C2A12"/>
    <w:rsid w:val="007C2E96"/>
    <w:rsid w:val="007C484A"/>
    <w:rsid w:val="007C4859"/>
    <w:rsid w:val="007C4A28"/>
    <w:rsid w:val="007D2041"/>
    <w:rsid w:val="007D28DB"/>
    <w:rsid w:val="007D2916"/>
    <w:rsid w:val="007D36EA"/>
    <w:rsid w:val="007D4881"/>
    <w:rsid w:val="007E2497"/>
    <w:rsid w:val="007E30EF"/>
    <w:rsid w:val="007E3501"/>
    <w:rsid w:val="007E4885"/>
    <w:rsid w:val="007E6A89"/>
    <w:rsid w:val="007E6B4A"/>
    <w:rsid w:val="007F0FD2"/>
    <w:rsid w:val="007F3C60"/>
    <w:rsid w:val="007F5990"/>
    <w:rsid w:val="007F5FF9"/>
    <w:rsid w:val="00801A89"/>
    <w:rsid w:val="00801F0C"/>
    <w:rsid w:val="008023B0"/>
    <w:rsid w:val="0080783B"/>
    <w:rsid w:val="00810F98"/>
    <w:rsid w:val="00813137"/>
    <w:rsid w:val="00815BF9"/>
    <w:rsid w:val="00815C63"/>
    <w:rsid w:val="0081783D"/>
    <w:rsid w:val="008223D1"/>
    <w:rsid w:val="0082345B"/>
    <w:rsid w:val="00827C4B"/>
    <w:rsid w:val="0083151A"/>
    <w:rsid w:val="00832439"/>
    <w:rsid w:val="00834DE2"/>
    <w:rsid w:val="008359F8"/>
    <w:rsid w:val="00851843"/>
    <w:rsid w:val="00852E5E"/>
    <w:rsid w:val="0085365F"/>
    <w:rsid w:val="0085670B"/>
    <w:rsid w:val="00865A77"/>
    <w:rsid w:val="00866A19"/>
    <w:rsid w:val="00866FBA"/>
    <w:rsid w:val="008674E4"/>
    <w:rsid w:val="008707E8"/>
    <w:rsid w:val="00871F6B"/>
    <w:rsid w:val="00874792"/>
    <w:rsid w:val="00874F7B"/>
    <w:rsid w:val="00875A5C"/>
    <w:rsid w:val="00882E5E"/>
    <w:rsid w:val="008909E2"/>
    <w:rsid w:val="00892E4F"/>
    <w:rsid w:val="008937EA"/>
    <w:rsid w:val="00893E14"/>
    <w:rsid w:val="008A21DF"/>
    <w:rsid w:val="008A3FD1"/>
    <w:rsid w:val="008A4979"/>
    <w:rsid w:val="008A534E"/>
    <w:rsid w:val="008A5CF2"/>
    <w:rsid w:val="008A72DE"/>
    <w:rsid w:val="008A7504"/>
    <w:rsid w:val="008B15D6"/>
    <w:rsid w:val="008B1FAD"/>
    <w:rsid w:val="008B2DBE"/>
    <w:rsid w:val="008B2FBA"/>
    <w:rsid w:val="008B3DA4"/>
    <w:rsid w:val="008B4FFC"/>
    <w:rsid w:val="008B560D"/>
    <w:rsid w:val="008B5C1D"/>
    <w:rsid w:val="008B76DF"/>
    <w:rsid w:val="008C0787"/>
    <w:rsid w:val="008C149D"/>
    <w:rsid w:val="008C374A"/>
    <w:rsid w:val="008C40D9"/>
    <w:rsid w:val="008C416B"/>
    <w:rsid w:val="008C49C0"/>
    <w:rsid w:val="008C5654"/>
    <w:rsid w:val="008C621A"/>
    <w:rsid w:val="008C6376"/>
    <w:rsid w:val="008C6E0C"/>
    <w:rsid w:val="008D2B5C"/>
    <w:rsid w:val="008D397A"/>
    <w:rsid w:val="008D445D"/>
    <w:rsid w:val="008D592C"/>
    <w:rsid w:val="008D5FEF"/>
    <w:rsid w:val="008D7AB0"/>
    <w:rsid w:val="008E37B6"/>
    <w:rsid w:val="008E3A99"/>
    <w:rsid w:val="008E4C71"/>
    <w:rsid w:val="008F03FE"/>
    <w:rsid w:val="008F0959"/>
    <w:rsid w:val="008F12BD"/>
    <w:rsid w:val="008F3603"/>
    <w:rsid w:val="008F378E"/>
    <w:rsid w:val="008F5DDF"/>
    <w:rsid w:val="008F6053"/>
    <w:rsid w:val="009056CA"/>
    <w:rsid w:val="00906A35"/>
    <w:rsid w:val="00906F65"/>
    <w:rsid w:val="00921352"/>
    <w:rsid w:val="00922B14"/>
    <w:rsid w:val="009239B5"/>
    <w:rsid w:val="00925849"/>
    <w:rsid w:val="00927D6E"/>
    <w:rsid w:val="009330AA"/>
    <w:rsid w:val="00934FF8"/>
    <w:rsid w:val="00946CC5"/>
    <w:rsid w:val="009475B3"/>
    <w:rsid w:val="00947AA6"/>
    <w:rsid w:val="0095297A"/>
    <w:rsid w:val="00955FC3"/>
    <w:rsid w:val="009568DE"/>
    <w:rsid w:val="00962DA2"/>
    <w:rsid w:val="00964EDB"/>
    <w:rsid w:val="00975DC1"/>
    <w:rsid w:val="00977B90"/>
    <w:rsid w:val="009813E1"/>
    <w:rsid w:val="00991C8D"/>
    <w:rsid w:val="00993C15"/>
    <w:rsid w:val="00996D56"/>
    <w:rsid w:val="009A1736"/>
    <w:rsid w:val="009A36B5"/>
    <w:rsid w:val="009A5282"/>
    <w:rsid w:val="009B0E0F"/>
    <w:rsid w:val="009B3358"/>
    <w:rsid w:val="009B596C"/>
    <w:rsid w:val="009B7477"/>
    <w:rsid w:val="009C03E3"/>
    <w:rsid w:val="009C25F6"/>
    <w:rsid w:val="009C2996"/>
    <w:rsid w:val="009C54D0"/>
    <w:rsid w:val="009C5CE6"/>
    <w:rsid w:val="009D14F9"/>
    <w:rsid w:val="009D2F1B"/>
    <w:rsid w:val="009D394E"/>
    <w:rsid w:val="009D4618"/>
    <w:rsid w:val="009E0312"/>
    <w:rsid w:val="009E47D9"/>
    <w:rsid w:val="009E6A9E"/>
    <w:rsid w:val="009E7B3B"/>
    <w:rsid w:val="009F1512"/>
    <w:rsid w:val="009F20CF"/>
    <w:rsid w:val="009F3346"/>
    <w:rsid w:val="009F4E9E"/>
    <w:rsid w:val="009F5D86"/>
    <w:rsid w:val="009F6EC8"/>
    <w:rsid w:val="00A020E7"/>
    <w:rsid w:val="00A026D7"/>
    <w:rsid w:val="00A06BF0"/>
    <w:rsid w:val="00A137A4"/>
    <w:rsid w:val="00A14A0C"/>
    <w:rsid w:val="00A15926"/>
    <w:rsid w:val="00A17E7F"/>
    <w:rsid w:val="00A20F70"/>
    <w:rsid w:val="00A23D82"/>
    <w:rsid w:val="00A245DD"/>
    <w:rsid w:val="00A258F5"/>
    <w:rsid w:val="00A40FD3"/>
    <w:rsid w:val="00A41554"/>
    <w:rsid w:val="00A41A76"/>
    <w:rsid w:val="00A42815"/>
    <w:rsid w:val="00A4503E"/>
    <w:rsid w:val="00A50D0D"/>
    <w:rsid w:val="00A51C53"/>
    <w:rsid w:val="00A52F7C"/>
    <w:rsid w:val="00A549AB"/>
    <w:rsid w:val="00A553FF"/>
    <w:rsid w:val="00A60CDB"/>
    <w:rsid w:val="00A71391"/>
    <w:rsid w:val="00A722F2"/>
    <w:rsid w:val="00A735E4"/>
    <w:rsid w:val="00A8501E"/>
    <w:rsid w:val="00A87A93"/>
    <w:rsid w:val="00A969B2"/>
    <w:rsid w:val="00AA520B"/>
    <w:rsid w:val="00AA566F"/>
    <w:rsid w:val="00AB1712"/>
    <w:rsid w:val="00AB33C5"/>
    <w:rsid w:val="00AB7E1B"/>
    <w:rsid w:val="00AC12EA"/>
    <w:rsid w:val="00AC22B7"/>
    <w:rsid w:val="00AC2780"/>
    <w:rsid w:val="00AC4C12"/>
    <w:rsid w:val="00AC5865"/>
    <w:rsid w:val="00AC661A"/>
    <w:rsid w:val="00AD3E45"/>
    <w:rsid w:val="00AD414F"/>
    <w:rsid w:val="00AE17AA"/>
    <w:rsid w:val="00AE2E08"/>
    <w:rsid w:val="00AE3F8A"/>
    <w:rsid w:val="00AE60A9"/>
    <w:rsid w:val="00AE6945"/>
    <w:rsid w:val="00AE733B"/>
    <w:rsid w:val="00AF03BD"/>
    <w:rsid w:val="00AF3789"/>
    <w:rsid w:val="00AF3FF5"/>
    <w:rsid w:val="00AF4040"/>
    <w:rsid w:val="00AF43A4"/>
    <w:rsid w:val="00AF5F19"/>
    <w:rsid w:val="00B024FE"/>
    <w:rsid w:val="00B03573"/>
    <w:rsid w:val="00B03B76"/>
    <w:rsid w:val="00B06CF2"/>
    <w:rsid w:val="00B11E9D"/>
    <w:rsid w:val="00B132B1"/>
    <w:rsid w:val="00B202D5"/>
    <w:rsid w:val="00B22011"/>
    <w:rsid w:val="00B238F1"/>
    <w:rsid w:val="00B25AB2"/>
    <w:rsid w:val="00B30AA6"/>
    <w:rsid w:val="00B36EA7"/>
    <w:rsid w:val="00B406FE"/>
    <w:rsid w:val="00B418D3"/>
    <w:rsid w:val="00B43F4E"/>
    <w:rsid w:val="00B44A37"/>
    <w:rsid w:val="00B4524F"/>
    <w:rsid w:val="00B458FA"/>
    <w:rsid w:val="00B50AB3"/>
    <w:rsid w:val="00B50B68"/>
    <w:rsid w:val="00B51FCC"/>
    <w:rsid w:val="00B52AC9"/>
    <w:rsid w:val="00B5407E"/>
    <w:rsid w:val="00B652A2"/>
    <w:rsid w:val="00B660CD"/>
    <w:rsid w:val="00B714E0"/>
    <w:rsid w:val="00B7341B"/>
    <w:rsid w:val="00B7560D"/>
    <w:rsid w:val="00B77255"/>
    <w:rsid w:val="00B830F1"/>
    <w:rsid w:val="00B84557"/>
    <w:rsid w:val="00B87A58"/>
    <w:rsid w:val="00B87F04"/>
    <w:rsid w:val="00B939D2"/>
    <w:rsid w:val="00B9424A"/>
    <w:rsid w:val="00BA0DF1"/>
    <w:rsid w:val="00BA54E5"/>
    <w:rsid w:val="00BB0C32"/>
    <w:rsid w:val="00BB1DF9"/>
    <w:rsid w:val="00BB2565"/>
    <w:rsid w:val="00BB29BD"/>
    <w:rsid w:val="00BB302E"/>
    <w:rsid w:val="00BB4C3E"/>
    <w:rsid w:val="00BC0947"/>
    <w:rsid w:val="00BC4F8C"/>
    <w:rsid w:val="00BC5D53"/>
    <w:rsid w:val="00BC7EC4"/>
    <w:rsid w:val="00BD4958"/>
    <w:rsid w:val="00BD4ABD"/>
    <w:rsid w:val="00BD5DDC"/>
    <w:rsid w:val="00BD70A5"/>
    <w:rsid w:val="00BD76A4"/>
    <w:rsid w:val="00BD77F5"/>
    <w:rsid w:val="00BE45A3"/>
    <w:rsid w:val="00BE5956"/>
    <w:rsid w:val="00BE6E54"/>
    <w:rsid w:val="00BF106A"/>
    <w:rsid w:val="00BF2D7E"/>
    <w:rsid w:val="00BF6AF0"/>
    <w:rsid w:val="00BF7D66"/>
    <w:rsid w:val="00C01CB4"/>
    <w:rsid w:val="00C01FA4"/>
    <w:rsid w:val="00C02790"/>
    <w:rsid w:val="00C03DCB"/>
    <w:rsid w:val="00C0483D"/>
    <w:rsid w:val="00C04E54"/>
    <w:rsid w:val="00C0638B"/>
    <w:rsid w:val="00C06693"/>
    <w:rsid w:val="00C11F5B"/>
    <w:rsid w:val="00C145EA"/>
    <w:rsid w:val="00C15DFE"/>
    <w:rsid w:val="00C15FED"/>
    <w:rsid w:val="00C201B7"/>
    <w:rsid w:val="00C208F9"/>
    <w:rsid w:val="00C20BE1"/>
    <w:rsid w:val="00C2107F"/>
    <w:rsid w:val="00C216E4"/>
    <w:rsid w:val="00C219BC"/>
    <w:rsid w:val="00C22F67"/>
    <w:rsid w:val="00C248C0"/>
    <w:rsid w:val="00C24B92"/>
    <w:rsid w:val="00C24CF4"/>
    <w:rsid w:val="00C24D76"/>
    <w:rsid w:val="00C24E58"/>
    <w:rsid w:val="00C31E71"/>
    <w:rsid w:val="00C37712"/>
    <w:rsid w:val="00C40E0A"/>
    <w:rsid w:val="00C4690A"/>
    <w:rsid w:val="00C46E05"/>
    <w:rsid w:val="00C51523"/>
    <w:rsid w:val="00C5234E"/>
    <w:rsid w:val="00C55CC7"/>
    <w:rsid w:val="00C55F77"/>
    <w:rsid w:val="00C6015B"/>
    <w:rsid w:val="00C63DBD"/>
    <w:rsid w:val="00C674FC"/>
    <w:rsid w:val="00C72EE8"/>
    <w:rsid w:val="00C73EEA"/>
    <w:rsid w:val="00C75166"/>
    <w:rsid w:val="00C8003B"/>
    <w:rsid w:val="00C81D0D"/>
    <w:rsid w:val="00C8579B"/>
    <w:rsid w:val="00C91016"/>
    <w:rsid w:val="00C93FEB"/>
    <w:rsid w:val="00CA5031"/>
    <w:rsid w:val="00CB00DC"/>
    <w:rsid w:val="00CB19F6"/>
    <w:rsid w:val="00CB3CDF"/>
    <w:rsid w:val="00CB5126"/>
    <w:rsid w:val="00CB5339"/>
    <w:rsid w:val="00CB7A24"/>
    <w:rsid w:val="00CC0131"/>
    <w:rsid w:val="00CC146D"/>
    <w:rsid w:val="00CC1C38"/>
    <w:rsid w:val="00CC277B"/>
    <w:rsid w:val="00CC555C"/>
    <w:rsid w:val="00CC5D72"/>
    <w:rsid w:val="00CC6242"/>
    <w:rsid w:val="00CD64CB"/>
    <w:rsid w:val="00CD7A5B"/>
    <w:rsid w:val="00CE2925"/>
    <w:rsid w:val="00CE39EE"/>
    <w:rsid w:val="00CF169C"/>
    <w:rsid w:val="00CF50E6"/>
    <w:rsid w:val="00CF5AF1"/>
    <w:rsid w:val="00CF6418"/>
    <w:rsid w:val="00D000AA"/>
    <w:rsid w:val="00D0714C"/>
    <w:rsid w:val="00D10002"/>
    <w:rsid w:val="00D113E3"/>
    <w:rsid w:val="00D127E3"/>
    <w:rsid w:val="00D13673"/>
    <w:rsid w:val="00D13E75"/>
    <w:rsid w:val="00D15029"/>
    <w:rsid w:val="00D20F07"/>
    <w:rsid w:val="00D22518"/>
    <w:rsid w:val="00D27140"/>
    <w:rsid w:val="00D31EBE"/>
    <w:rsid w:val="00D35A15"/>
    <w:rsid w:val="00D365D8"/>
    <w:rsid w:val="00D37AB0"/>
    <w:rsid w:val="00D4103B"/>
    <w:rsid w:val="00D4236B"/>
    <w:rsid w:val="00D4309E"/>
    <w:rsid w:val="00D43A9E"/>
    <w:rsid w:val="00D461DA"/>
    <w:rsid w:val="00D46C10"/>
    <w:rsid w:val="00D5092A"/>
    <w:rsid w:val="00D50E51"/>
    <w:rsid w:val="00D51288"/>
    <w:rsid w:val="00D544C9"/>
    <w:rsid w:val="00D56CE7"/>
    <w:rsid w:val="00D57EF7"/>
    <w:rsid w:val="00D642AC"/>
    <w:rsid w:val="00D65318"/>
    <w:rsid w:val="00D75A43"/>
    <w:rsid w:val="00D814A2"/>
    <w:rsid w:val="00D82246"/>
    <w:rsid w:val="00D869C8"/>
    <w:rsid w:val="00D87D5F"/>
    <w:rsid w:val="00D92E36"/>
    <w:rsid w:val="00D93B68"/>
    <w:rsid w:val="00D95263"/>
    <w:rsid w:val="00DA5193"/>
    <w:rsid w:val="00DA5778"/>
    <w:rsid w:val="00DA68DA"/>
    <w:rsid w:val="00DB08C2"/>
    <w:rsid w:val="00DB1CFF"/>
    <w:rsid w:val="00DB2A19"/>
    <w:rsid w:val="00DB2B90"/>
    <w:rsid w:val="00DB36C0"/>
    <w:rsid w:val="00DB3EBE"/>
    <w:rsid w:val="00DB3ECA"/>
    <w:rsid w:val="00DB4124"/>
    <w:rsid w:val="00DB459F"/>
    <w:rsid w:val="00DB4734"/>
    <w:rsid w:val="00DB7CF3"/>
    <w:rsid w:val="00DC0D11"/>
    <w:rsid w:val="00DC1750"/>
    <w:rsid w:val="00DC55B6"/>
    <w:rsid w:val="00DC6426"/>
    <w:rsid w:val="00DC7319"/>
    <w:rsid w:val="00DC7DBE"/>
    <w:rsid w:val="00DD0B55"/>
    <w:rsid w:val="00DD17CE"/>
    <w:rsid w:val="00DD3920"/>
    <w:rsid w:val="00DD4DA9"/>
    <w:rsid w:val="00DD54A5"/>
    <w:rsid w:val="00DD652A"/>
    <w:rsid w:val="00DD684E"/>
    <w:rsid w:val="00DE50B0"/>
    <w:rsid w:val="00DE6B2F"/>
    <w:rsid w:val="00DF1A78"/>
    <w:rsid w:val="00DF23F6"/>
    <w:rsid w:val="00DF2F60"/>
    <w:rsid w:val="00DF4612"/>
    <w:rsid w:val="00DF78D1"/>
    <w:rsid w:val="00DF7919"/>
    <w:rsid w:val="00E05D0A"/>
    <w:rsid w:val="00E07613"/>
    <w:rsid w:val="00E16951"/>
    <w:rsid w:val="00E228AE"/>
    <w:rsid w:val="00E23D46"/>
    <w:rsid w:val="00E243EA"/>
    <w:rsid w:val="00E2523B"/>
    <w:rsid w:val="00E26812"/>
    <w:rsid w:val="00E31A27"/>
    <w:rsid w:val="00E3490A"/>
    <w:rsid w:val="00E4020A"/>
    <w:rsid w:val="00E40851"/>
    <w:rsid w:val="00E41553"/>
    <w:rsid w:val="00E43A1A"/>
    <w:rsid w:val="00E458EF"/>
    <w:rsid w:val="00E55CD5"/>
    <w:rsid w:val="00E55FC2"/>
    <w:rsid w:val="00E56B89"/>
    <w:rsid w:val="00E56D52"/>
    <w:rsid w:val="00E574DD"/>
    <w:rsid w:val="00E57CF2"/>
    <w:rsid w:val="00E60210"/>
    <w:rsid w:val="00E606A5"/>
    <w:rsid w:val="00E60701"/>
    <w:rsid w:val="00E60791"/>
    <w:rsid w:val="00E65269"/>
    <w:rsid w:val="00E66699"/>
    <w:rsid w:val="00E72297"/>
    <w:rsid w:val="00E73C30"/>
    <w:rsid w:val="00E767C3"/>
    <w:rsid w:val="00E83FC2"/>
    <w:rsid w:val="00E856F2"/>
    <w:rsid w:val="00E874A5"/>
    <w:rsid w:val="00E921B0"/>
    <w:rsid w:val="00E96906"/>
    <w:rsid w:val="00E977D1"/>
    <w:rsid w:val="00EA286E"/>
    <w:rsid w:val="00EA29EC"/>
    <w:rsid w:val="00EA66EC"/>
    <w:rsid w:val="00EA6795"/>
    <w:rsid w:val="00EB0BE8"/>
    <w:rsid w:val="00EB2FBC"/>
    <w:rsid w:val="00EB3813"/>
    <w:rsid w:val="00EB72EB"/>
    <w:rsid w:val="00EB77A9"/>
    <w:rsid w:val="00EB7D61"/>
    <w:rsid w:val="00EC3A5A"/>
    <w:rsid w:val="00EC3BD8"/>
    <w:rsid w:val="00EC463D"/>
    <w:rsid w:val="00EC623A"/>
    <w:rsid w:val="00EC68F1"/>
    <w:rsid w:val="00EC6904"/>
    <w:rsid w:val="00EC6CAD"/>
    <w:rsid w:val="00EC7445"/>
    <w:rsid w:val="00ED15E4"/>
    <w:rsid w:val="00ED16E1"/>
    <w:rsid w:val="00ED22D1"/>
    <w:rsid w:val="00ED3501"/>
    <w:rsid w:val="00ED4714"/>
    <w:rsid w:val="00EE10CF"/>
    <w:rsid w:val="00EE2849"/>
    <w:rsid w:val="00EE51A3"/>
    <w:rsid w:val="00EE6596"/>
    <w:rsid w:val="00EF0CF9"/>
    <w:rsid w:val="00EF1BA8"/>
    <w:rsid w:val="00EF3556"/>
    <w:rsid w:val="00EF69A1"/>
    <w:rsid w:val="00EF6C48"/>
    <w:rsid w:val="00F01DB3"/>
    <w:rsid w:val="00F02398"/>
    <w:rsid w:val="00F02A16"/>
    <w:rsid w:val="00F034B4"/>
    <w:rsid w:val="00F0661C"/>
    <w:rsid w:val="00F072F0"/>
    <w:rsid w:val="00F11071"/>
    <w:rsid w:val="00F120CA"/>
    <w:rsid w:val="00F1550B"/>
    <w:rsid w:val="00F16969"/>
    <w:rsid w:val="00F22B6C"/>
    <w:rsid w:val="00F2324B"/>
    <w:rsid w:val="00F256D3"/>
    <w:rsid w:val="00F260C4"/>
    <w:rsid w:val="00F276F4"/>
    <w:rsid w:val="00F308AA"/>
    <w:rsid w:val="00F31C10"/>
    <w:rsid w:val="00F339C2"/>
    <w:rsid w:val="00F345A0"/>
    <w:rsid w:val="00F36135"/>
    <w:rsid w:val="00F36BA7"/>
    <w:rsid w:val="00F40EF4"/>
    <w:rsid w:val="00F41793"/>
    <w:rsid w:val="00F417CC"/>
    <w:rsid w:val="00F44E81"/>
    <w:rsid w:val="00F4514A"/>
    <w:rsid w:val="00F46C12"/>
    <w:rsid w:val="00F47016"/>
    <w:rsid w:val="00F520E2"/>
    <w:rsid w:val="00F536F1"/>
    <w:rsid w:val="00F6243E"/>
    <w:rsid w:val="00F6349A"/>
    <w:rsid w:val="00F64F11"/>
    <w:rsid w:val="00F6502E"/>
    <w:rsid w:val="00F6521A"/>
    <w:rsid w:val="00F7365E"/>
    <w:rsid w:val="00F75DC0"/>
    <w:rsid w:val="00F76822"/>
    <w:rsid w:val="00F800C7"/>
    <w:rsid w:val="00F80EDB"/>
    <w:rsid w:val="00F8151B"/>
    <w:rsid w:val="00F81DB8"/>
    <w:rsid w:val="00F84324"/>
    <w:rsid w:val="00F85233"/>
    <w:rsid w:val="00F86DE1"/>
    <w:rsid w:val="00F86E46"/>
    <w:rsid w:val="00F87881"/>
    <w:rsid w:val="00F92856"/>
    <w:rsid w:val="00F933A2"/>
    <w:rsid w:val="00F94023"/>
    <w:rsid w:val="00F95A00"/>
    <w:rsid w:val="00F97312"/>
    <w:rsid w:val="00FA0C1F"/>
    <w:rsid w:val="00FA22A5"/>
    <w:rsid w:val="00FA2FBC"/>
    <w:rsid w:val="00FA5576"/>
    <w:rsid w:val="00FB03A2"/>
    <w:rsid w:val="00FB259D"/>
    <w:rsid w:val="00FB280F"/>
    <w:rsid w:val="00FB2BFC"/>
    <w:rsid w:val="00FC35D4"/>
    <w:rsid w:val="00FC5324"/>
    <w:rsid w:val="00FC77F8"/>
    <w:rsid w:val="00FD0ECE"/>
    <w:rsid w:val="00FD171A"/>
    <w:rsid w:val="00FD1BA7"/>
    <w:rsid w:val="00FD37E4"/>
    <w:rsid w:val="00FE152D"/>
    <w:rsid w:val="00FE17B9"/>
    <w:rsid w:val="00FE2670"/>
    <w:rsid w:val="00FE72BA"/>
    <w:rsid w:val="00FE791B"/>
    <w:rsid w:val="00FF0EF5"/>
    <w:rsid w:val="00FF1CAC"/>
    <w:rsid w:val="00FF49CB"/>
    <w:rsid w:val="00FF5483"/>
    <w:rsid w:val="00FF6793"/>
    <w:rsid w:val="0BBEB0AB"/>
    <w:rsid w:val="68A2609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5363F08"/>
  <w15:docId w15:val="{F6B6E9F8-71ED-4CD7-8929-7020A8F0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63A9A"/>
    <w:pPr>
      <w:spacing w:after="240" w:line="320" w:lineRule="exact"/>
    </w:pPr>
    <w:rPr>
      <w:rFonts w:ascii="Arial" w:hAnsi="Arial" w:cs="Arial"/>
      <w:szCs w:val="22"/>
      <w:lang w:val="de-DE"/>
    </w:rPr>
  </w:style>
  <w:style w:type="paragraph" w:styleId="berschrift1">
    <w:name w:val="heading 1"/>
    <w:aliases w:val="Schlagzeile"/>
    <w:basedOn w:val="Kopfzeile"/>
    <w:next w:val="Standard"/>
    <w:link w:val="berschrift1Zchn"/>
    <w:qFormat/>
    <w:rsid w:val="00AB7E1B"/>
    <w:pPr>
      <w:tabs>
        <w:tab w:val="clear" w:pos="4536"/>
        <w:tab w:val="clear" w:pos="9072"/>
        <w:tab w:val="left" w:pos="4253"/>
        <w:tab w:val="left" w:pos="5103"/>
        <w:tab w:val="left" w:pos="5954"/>
        <w:tab w:val="left" w:pos="6804"/>
      </w:tabs>
      <w:spacing w:after="600" w:line="280" w:lineRule="exact"/>
      <w:outlineLvl w:val="0"/>
    </w:pPr>
    <w:rPr>
      <w:sz w:val="24"/>
      <w:szCs w:val="24"/>
      <w:lang w:val="de-CH"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Fliesstext">
    <w:name w:val="Fliesstext"/>
    <w:basedOn w:val="Standard"/>
  </w:style>
  <w:style w:type="paragraph" w:styleId="Verzeichnis1">
    <w:name w:val="toc 1"/>
    <w:basedOn w:val="Standard"/>
    <w:next w:val="Standard"/>
    <w:autoRedefine/>
    <w:semiHidden/>
    <w:pPr>
      <w:tabs>
        <w:tab w:val="right" w:leader="dot" w:pos="420"/>
        <w:tab w:val="left" w:pos="1316"/>
      </w:tabs>
    </w:pPr>
    <w:rPr>
      <w:szCs w:val="24"/>
    </w:rPr>
  </w:style>
  <w:style w:type="paragraph" w:styleId="Sprechblasentext">
    <w:name w:val="Balloon Text"/>
    <w:basedOn w:val="Standard"/>
    <w:link w:val="SprechblasentextZchn"/>
    <w:rsid w:val="00745B3E"/>
    <w:rPr>
      <w:rFonts w:ascii="Tahoma" w:hAnsi="Tahoma" w:cs="Tahoma"/>
      <w:sz w:val="16"/>
      <w:szCs w:val="16"/>
    </w:rPr>
  </w:style>
  <w:style w:type="character" w:customStyle="1" w:styleId="SprechblasentextZchn">
    <w:name w:val="Sprechblasentext Zchn"/>
    <w:basedOn w:val="Absatz-Standardschriftart"/>
    <w:link w:val="Sprechblasentext"/>
    <w:rsid w:val="00745B3E"/>
    <w:rPr>
      <w:rFonts w:ascii="Tahoma" w:hAnsi="Tahoma" w:cs="Tahoma"/>
      <w:sz w:val="16"/>
      <w:szCs w:val="16"/>
      <w:lang w:eastAsia="en-US"/>
    </w:rPr>
  </w:style>
  <w:style w:type="character" w:customStyle="1" w:styleId="KopfzeileZchn">
    <w:name w:val="Kopfzeile Zchn"/>
    <w:basedOn w:val="Absatz-Standardschriftart"/>
    <w:link w:val="Kopfzeile"/>
    <w:rsid w:val="002D5E34"/>
    <w:rPr>
      <w:rFonts w:ascii="Arial" w:hAnsi="Arial"/>
      <w:sz w:val="22"/>
      <w:lang w:eastAsia="en-US"/>
    </w:rPr>
  </w:style>
  <w:style w:type="character" w:styleId="Kommentarzeichen">
    <w:name w:val="annotation reference"/>
    <w:basedOn w:val="Absatz-Standardschriftart"/>
    <w:rsid w:val="009475B3"/>
    <w:rPr>
      <w:sz w:val="16"/>
      <w:szCs w:val="16"/>
    </w:rPr>
  </w:style>
  <w:style w:type="paragraph" w:styleId="Kommentartext">
    <w:name w:val="annotation text"/>
    <w:basedOn w:val="Standard"/>
    <w:link w:val="KommentartextZchn"/>
    <w:rsid w:val="009475B3"/>
  </w:style>
  <w:style w:type="character" w:customStyle="1" w:styleId="KommentartextZchn">
    <w:name w:val="Kommentartext Zchn"/>
    <w:basedOn w:val="Absatz-Standardschriftart"/>
    <w:link w:val="Kommentartext"/>
    <w:rsid w:val="009475B3"/>
    <w:rPr>
      <w:rFonts w:ascii="Arial" w:hAnsi="Arial"/>
      <w:lang w:eastAsia="en-US"/>
    </w:rPr>
  </w:style>
  <w:style w:type="paragraph" w:styleId="Kommentarthema">
    <w:name w:val="annotation subject"/>
    <w:basedOn w:val="Kommentartext"/>
    <w:next w:val="Kommentartext"/>
    <w:link w:val="KommentarthemaZchn"/>
    <w:rsid w:val="009475B3"/>
    <w:rPr>
      <w:b/>
      <w:bCs/>
    </w:rPr>
  </w:style>
  <w:style w:type="character" w:customStyle="1" w:styleId="KommentarthemaZchn">
    <w:name w:val="Kommentarthema Zchn"/>
    <w:basedOn w:val="KommentartextZchn"/>
    <w:link w:val="Kommentarthema"/>
    <w:rsid w:val="009475B3"/>
    <w:rPr>
      <w:rFonts w:ascii="Arial" w:hAnsi="Arial"/>
      <w:b/>
      <w:bCs/>
      <w:lang w:eastAsia="en-US"/>
    </w:rPr>
  </w:style>
  <w:style w:type="character" w:styleId="Hyperlink">
    <w:name w:val="Hyperlink"/>
    <w:basedOn w:val="Absatz-Standardschriftart"/>
    <w:rsid w:val="00120AF2"/>
    <w:rPr>
      <w:color w:val="0000FF" w:themeColor="hyperlink"/>
      <w:u w:val="single"/>
    </w:rPr>
  </w:style>
  <w:style w:type="character" w:styleId="Fett">
    <w:name w:val="Strong"/>
    <w:aliases w:val="Boilerplate"/>
    <w:qFormat/>
    <w:rsid w:val="00055A5C"/>
    <w:rPr>
      <w:rFonts w:ascii="Arial" w:hAnsi="Arial"/>
      <w:color w:val="auto"/>
      <w:sz w:val="16"/>
    </w:rPr>
  </w:style>
  <w:style w:type="paragraph" w:styleId="KeinLeerraum">
    <w:name w:val="No Spacing"/>
    <w:aliases w:val="Dachzeile"/>
    <w:basedOn w:val="Standard"/>
    <w:uiPriority w:val="1"/>
    <w:qFormat/>
    <w:rsid w:val="008B4FFC"/>
    <w:pPr>
      <w:spacing w:before="840" w:after="0" w:line="360" w:lineRule="auto"/>
    </w:pPr>
    <w:rPr>
      <w:b/>
      <w:sz w:val="24"/>
      <w:lang w:val="de-CH"/>
    </w:rPr>
  </w:style>
  <w:style w:type="character" w:customStyle="1" w:styleId="berschrift1Zchn">
    <w:name w:val="Überschrift 1 Zchn"/>
    <w:aliases w:val="Schlagzeile Zchn"/>
    <w:basedOn w:val="Absatz-Standardschriftart"/>
    <w:link w:val="berschrift1"/>
    <w:rsid w:val="00AB7E1B"/>
    <w:rPr>
      <w:rFonts w:ascii="Arial" w:hAnsi="Arial"/>
      <w:sz w:val="24"/>
      <w:szCs w:val="24"/>
      <w:lang w:val="de-CH" w:eastAsia="de-DE" w:bidi="ar-SA"/>
    </w:rPr>
  </w:style>
  <w:style w:type="character" w:styleId="Hervorhebung">
    <w:name w:val="Emphasis"/>
    <w:aliases w:val="Ort/Datum"/>
    <w:qFormat/>
    <w:rsid w:val="00AB7E1B"/>
  </w:style>
  <w:style w:type="paragraph" w:styleId="Titel">
    <w:name w:val="Title"/>
    <w:aliases w:val="Lead"/>
    <w:basedOn w:val="Kopfzeile"/>
    <w:next w:val="Standard"/>
    <w:link w:val="TitelZchn"/>
    <w:qFormat/>
    <w:rsid w:val="00AB7E1B"/>
    <w:rPr>
      <w:b/>
      <w:lang w:val="de-CH"/>
    </w:rPr>
  </w:style>
  <w:style w:type="character" w:customStyle="1" w:styleId="TitelZchn">
    <w:name w:val="Titel Zchn"/>
    <w:aliases w:val="Lead Zchn"/>
    <w:basedOn w:val="Absatz-Standardschriftart"/>
    <w:link w:val="Titel"/>
    <w:rsid w:val="00AB7E1B"/>
    <w:rPr>
      <w:rFonts w:ascii="Arial" w:hAnsi="Arial" w:cs="Arial"/>
      <w:b/>
      <w:szCs w:val="22"/>
      <w:lang w:val="de-CH"/>
    </w:rPr>
  </w:style>
  <w:style w:type="paragraph" w:styleId="Zitat">
    <w:name w:val="Quote"/>
    <w:aliases w:val="BU"/>
    <w:basedOn w:val="Standard"/>
    <w:next w:val="Standard"/>
    <w:link w:val="ZitatZchn"/>
    <w:uiPriority w:val="29"/>
    <w:qFormat/>
    <w:rsid w:val="00C0638B"/>
    <w:pPr>
      <w:spacing w:after="0"/>
    </w:pPr>
    <w:rPr>
      <w:lang w:val="de-CH" w:eastAsia="de-CH" w:bidi="ar-SA"/>
    </w:rPr>
  </w:style>
  <w:style w:type="character" w:customStyle="1" w:styleId="ZitatZchn">
    <w:name w:val="Zitat Zchn"/>
    <w:aliases w:val="BU Zchn"/>
    <w:basedOn w:val="Absatz-Standardschriftart"/>
    <w:link w:val="Zitat"/>
    <w:uiPriority w:val="29"/>
    <w:rsid w:val="00C0638B"/>
    <w:rPr>
      <w:rFonts w:ascii="Arial" w:hAnsi="Arial" w:cs="Arial"/>
      <w:szCs w:val="22"/>
      <w:lang w:val="de-CH" w:eastAsia="de-CH" w:bidi="ar-SA"/>
    </w:rPr>
  </w:style>
  <w:style w:type="paragraph" w:styleId="Untertitel">
    <w:name w:val="Subtitle"/>
    <w:aliases w:val="Zwischen Headline"/>
    <w:basedOn w:val="Standard"/>
    <w:next w:val="Standard"/>
    <w:link w:val="UntertitelZchn"/>
    <w:qFormat/>
    <w:rsid w:val="00C0638B"/>
    <w:pPr>
      <w:spacing w:after="0"/>
    </w:pPr>
    <w:rPr>
      <w:b/>
    </w:rPr>
  </w:style>
  <w:style w:type="character" w:customStyle="1" w:styleId="UntertitelZchn">
    <w:name w:val="Untertitel Zchn"/>
    <w:aliases w:val="Zwischen Headline Zchn"/>
    <w:basedOn w:val="Absatz-Standardschriftart"/>
    <w:link w:val="Untertitel"/>
    <w:rsid w:val="00C0638B"/>
    <w:rPr>
      <w:rFonts w:ascii="Arial" w:hAnsi="Arial" w:cs="Arial"/>
      <w:b/>
      <w:szCs w:val="22"/>
      <w:lang w:val="de-CH"/>
    </w:rPr>
  </w:style>
  <w:style w:type="table" w:styleId="Tabellenraster">
    <w:name w:val="Table Grid"/>
    <w:basedOn w:val="NormaleTabelle"/>
    <w:rsid w:val="00AB7E1B"/>
    <w:rPr>
      <w:lang w:val="de-CH" w:eastAsia="de-CH"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ivesZitat">
    <w:name w:val="Intense Quote"/>
    <w:aliases w:val="Caption,Boilerplate Headline"/>
    <w:basedOn w:val="Zitat"/>
    <w:next w:val="Standard"/>
    <w:link w:val="IntensivesZitatZchn"/>
    <w:uiPriority w:val="30"/>
    <w:qFormat/>
    <w:rsid w:val="00C37712"/>
    <w:pPr>
      <w:spacing w:after="240" w:line="240" w:lineRule="auto"/>
      <w:ind w:left="142" w:right="913"/>
    </w:pPr>
    <w:rPr>
      <w:sz w:val="18"/>
      <w:lang w:val="en-US"/>
    </w:rPr>
  </w:style>
  <w:style w:type="character" w:customStyle="1" w:styleId="IntensivesZitatZchn">
    <w:name w:val="Intensives Zitat Zchn"/>
    <w:aliases w:val="Caption Zchn,Boilerplate Headline Zchn"/>
    <w:basedOn w:val="Absatz-Standardschriftart"/>
    <w:link w:val="IntensivesZitat"/>
    <w:uiPriority w:val="30"/>
    <w:rsid w:val="00C37712"/>
    <w:rPr>
      <w:rFonts w:ascii="Arial" w:hAnsi="Arial" w:cs="Arial"/>
      <w:sz w:val="18"/>
      <w:szCs w:val="22"/>
      <w:lang w:eastAsia="de-CH" w:bidi="ar-SA"/>
    </w:rPr>
  </w:style>
  <w:style w:type="character" w:styleId="SchwacherVerweis">
    <w:name w:val="Subtle Reference"/>
    <w:uiPriority w:val="31"/>
    <w:qFormat/>
    <w:rsid w:val="00063A9A"/>
    <w:rPr>
      <w:b/>
      <w:sz w:val="16"/>
      <w:lang w:eastAsia="en-US" w:bidi="en-US"/>
    </w:rPr>
  </w:style>
  <w:style w:type="paragraph" w:customStyle="1" w:styleId="Boilerpatebold">
    <w:name w:val="Boilerpate bold"/>
    <w:basedOn w:val="Standard"/>
    <w:autoRedefine/>
    <w:qFormat/>
    <w:rsid w:val="00055A5C"/>
    <w:pPr>
      <w:spacing w:after="0" w:line="240" w:lineRule="auto"/>
    </w:pPr>
    <w:rPr>
      <w:b/>
      <w:sz w:val="16"/>
    </w:rPr>
  </w:style>
  <w:style w:type="character" w:styleId="BesuchterLink">
    <w:name w:val="FollowedHyperlink"/>
    <w:basedOn w:val="Absatz-Standardschriftart"/>
    <w:rsid w:val="00720079"/>
    <w:rPr>
      <w:color w:val="800080" w:themeColor="followedHyperlink"/>
      <w:u w:val="single"/>
    </w:rPr>
  </w:style>
  <w:style w:type="paragraph" w:styleId="Listenabsatz">
    <w:name w:val="List Paragraph"/>
    <w:basedOn w:val="Standard"/>
    <w:uiPriority w:val="34"/>
    <w:qFormat/>
    <w:rsid w:val="00F02398"/>
    <w:pPr>
      <w:ind w:left="720"/>
      <w:contextualSpacing/>
    </w:pPr>
  </w:style>
  <w:style w:type="character" w:customStyle="1" w:styleId="st">
    <w:name w:val="st"/>
    <w:basedOn w:val="Absatz-Standardschriftart"/>
    <w:rsid w:val="00EE51A3"/>
  </w:style>
  <w:style w:type="paragraph" w:styleId="berarbeitung">
    <w:name w:val="Revision"/>
    <w:hidden/>
    <w:uiPriority w:val="99"/>
    <w:semiHidden/>
    <w:rsid w:val="00FF1CAC"/>
    <w:rPr>
      <w:rFonts w:ascii="Arial" w:hAnsi="Arial" w:cs="Arial"/>
      <w:szCs w:val="22"/>
      <w:lang w:val="de-DE"/>
    </w:rPr>
  </w:style>
  <w:style w:type="character" w:customStyle="1" w:styleId="NichtaufgelsteErwhnung1">
    <w:name w:val="Nicht aufgelöste Erwähnung1"/>
    <w:basedOn w:val="Absatz-Standardschriftart"/>
    <w:uiPriority w:val="99"/>
    <w:semiHidden/>
    <w:unhideWhenUsed/>
    <w:rsid w:val="00832439"/>
    <w:rPr>
      <w:color w:val="605E5C"/>
      <w:shd w:val="clear" w:color="auto" w:fill="E1DFDD"/>
    </w:rPr>
  </w:style>
  <w:style w:type="character" w:styleId="NichtaufgelsteErwhnung">
    <w:name w:val="Unresolved Mention"/>
    <w:basedOn w:val="Absatz-Standardschriftart"/>
    <w:uiPriority w:val="99"/>
    <w:semiHidden/>
    <w:unhideWhenUsed/>
    <w:rsid w:val="00F76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609083">
      <w:bodyDiv w:val="1"/>
      <w:marLeft w:val="0"/>
      <w:marRight w:val="0"/>
      <w:marTop w:val="0"/>
      <w:marBottom w:val="0"/>
      <w:divBdr>
        <w:top w:val="none" w:sz="0" w:space="0" w:color="auto"/>
        <w:left w:val="none" w:sz="0" w:space="0" w:color="auto"/>
        <w:bottom w:val="none" w:sz="0" w:space="0" w:color="auto"/>
        <w:right w:val="none" w:sz="0" w:space="0" w:color="auto"/>
      </w:divBdr>
    </w:div>
    <w:div w:id="835263670">
      <w:bodyDiv w:val="1"/>
      <w:marLeft w:val="0"/>
      <w:marRight w:val="0"/>
      <w:marTop w:val="0"/>
      <w:marBottom w:val="0"/>
      <w:divBdr>
        <w:top w:val="none" w:sz="0" w:space="0" w:color="auto"/>
        <w:left w:val="none" w:sz="0" w:space="0" w:color="auto"/>
        <w:bottom w:val="none" w:sz="0" w:space="0" w:color="auto"/>
        <w:right w:val="none" w:sz="0" w:space="0" w:color="auto"/>
      </w:divBdr>
    </w:div>
    <w:div w:id="169969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berit.at/schallschutztoo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ol\Desktop\Template%20Press%20Releas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onat xmlns="beb2c530-3512-43f5-bc1a-9f450737f0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E360BEB5EA29419DCE160FCD31B0CC" ma:contentTypeVersion="13" ma:contentTypeDescription="Create a new document." ma:contentTypeScope="" ma:versionID="46d71c5c9153faf7d75bc88c706ccf2d">
  <xsd:schema xmlns:xsd="http://www.w3.org/2001/XMLSchema" xmlns:xs="http://www.w3.org/2001/XMLSchema" xmlns:p="http://schemas.microsoft.com/office/2006/metadata/properties" xmlns:ns2="aca20cd1-a23b-493b-9275-36e0ba1aab45" xmlns:ns3="beb2c530-3512-43f5-bc1a-9f450737f04e" targetNamespace="http://schemas.microsoft.com/office/2006/metadata/properties" ma:root="true" ma:fieldsID="89741a3faab508634df4cc34738736a2" ns2:_="" ns3:_="">
    <xsd:import namespace="aca20cd1-a23b-493b-9275-36e0ba1aab45"/>
    <xsd:import namespace="beb2c530-3512-43f5-bc1a-9f450737f04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on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a20cd1-a23b-493b-9275-36e0ba1aab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b2c530-3512-43f5-bc1a-9f450737f04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onat" ma:index="20" nillable="true" ma:displayName="Monat" ma:format="Dropdown" ma:internalName="Monat">
      <xsd:simpleType>
        <xsd:restriction base="dms:Choice">
          <xsd:enumeration value="01"/>
          <xsd:enumeration value="02"/>
          <xsd:enumeration value="0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B5B90-A24D-4117-9F11-E4D1C39B01B3}">
  <ds:schemaRefs>
    <ds:schemaRef ds:uri="http://schemas.microsoft.com/sharepoint/v3/contenttype/forms"/>
  </ds:schemaRefs>
</ds:datastoreItem>
</file>

<file path=customXml/itemProps2.xml><?xml version="1.0" encoding="utf-8"?>
<ds:datastoreItem xmlns:ds="http://schemas.openxmlformats.org/officeDocument/2006/customXml" ds:itemID="{43B87B2F-F3D1-402D-A6EC-D55F3239FB10}">
  <ds:schemaRefs>
    <ds:schemaRef ds:uri="http://schemas.microsoft.com/office/2006/metadata/properties"/>
    <ds:schemaRef ds:uri="http://schemas.microsoft.com/office/infopath/2007/PartnerControls"/>
    <ds:schemaRef ds:uri="beb2c530-3512-43f5-bc1a-9f450737f04e"/>
  </ds:schemaRefs>
</ds:datastoreItem>
</file>

<file path=customXml/itemProps3.xml><?xml version="1.0" encoding="utf-8"?>
<ds:datastoreItem xmlns:ds="http://schemas.openxmlformats.org/officeDocument/2006/customXml" ds:itemID="{819AADB1-DD7E-4903-9960-BDB565F79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a20cd1-a23b-493b-9275-36e0ba1aab45"/>
    <ds:schemaRef ds:uri="beb2c530-3512-43f5-bc1a-9f450737f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505323-E9ED-0247-9004-2A2FE693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Press Release.dotx</Template>
  <TotalTime>0</TotalTime>
  <Pages>3</Pages>
  <Words>589</Words>
  <Characters>4322</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Manager/>
  <Company>Geberit</Company>
  <LinksUpToDate>false</LinksUpToDate>
  <CharactersWithSpaces>4902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Olaf Grewe</dc:creator>
  <cp:keywords/>
  <dc:description/>
  <cp:lastModifiedBy>Evelyn Sillipp</cp:lastModifiedBy>
  <cp:revision>2</cp:revision>
  <cp:lastPrinted>2018-12-06T14:36:00Z</cp:lastPrinted>
  <dcterms:created xsi:type="dcterms:W3CDTF">2021-08-25T11:16:00Z</dcterms:created>
  <dcterms:modified xsi:type="dcterms:W3CDTF">2021-08-25T11:16:00Z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0x01010087E360BEB5EA29419DCE160FCD31B0CC</vt:lpwstr>
  </property>
  <property fmtid="{D5CDD505-2E9C-101B-9397-08002B2CF9AE}" pid="3" name="MSIP_Label_583d9081-ff0c-403e-9495-6ce7896734ce_Enabled">
    <vt:lpwstr>true</vt:lpwstr>
  </property>
  <property fmtid="{D5CDD505-2E9C-101B-9397-08002B2CF9AE}" pid="4" name="MSIP_Label_583d9081-ff0c-403e-9495-6ce7896734ce_SetDate">
    <vt:lpwstr>2021-07-01T11:51:32Z</vt:lpwstr>
  </property>
  <property fmtid="{D5CDD505-2E9C-101B-9397-08002B2CF9AE}" pid="5" name="MSIP_Label_583d9081-ff0c-403e-9495-6ce7896734ce_Method">
    <vt:lpwstr>Standard</vt:lpwstr>
  </property>
  <property fmtid="{D5CDD505-2E9C-101B-9397-08002B2CF9AE}" pid="6" name="MSIP_Label_583d9081-ff0c-403e-9495-6ce7896734ce_Name">
    <vt:lpwstr>583d9081-ff0c-403e-9495-6ce7896734ce</vt:lpwstr>
  </property>
  <property fmtid="{D5CDD505-2E9C-101B-9397-08002B2CF9AE}" pid="7" name="MSIP_Label_583d9081-ff0c-403e-9495-6ce7896734ce_SiteId">
    <vt:lpwstr>49c79685-7e11-437a-bb25-eba58fc041f5</vt:lpwstr>
  </property>
  <property fmtid="{D5CDD505-2E9C-101B-9397-08002B2CF9AE}" pid="8" name="MSIP_Label_583d9081-ff0c-403e-9495-6ce7896734ce_ContentBits">
    <vt:lpwstr>0</vt:lpwstr>
  </property>
</Properties>
</file>